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left"/>
        <w:rPr>
          <w:rFonts w:ascii="Times New Roman" w:cs="Times New Roman" w:eastAsia="Times New Roman" w:hAnsi="Times New Roman"/>
          <w:i w:val="0"/>
          <w:color w:val="000000"/>
          <w:sz w:val="26"/>
          <w:szCs w:val="26"/>
          <w:u w:val="none"/>
          <w:vertAlign w:val="baseline"/>
        </w:rPr>
      </w:pPr>
      <w:r w:rsidDel="00000000" w:rsidR="00000000" w:rsidRPr="00000000">
        <w:rPr>
          <w:rFonts w:ascii="Times New Roman" w:cs="Times New Roman" w:eastAsia="Times New Roman" w:hAnsi="Times New Roman"/>
          <w:i w:val="0"/>
          <w:color w:val="000000"/>
          <w:sz w:val="26"/>
          <w:szCs w:val="26"/>
          <w:u w:val="none"/>
          <w:vertAlign w:val="baseline"/>
        </w:rPr>
        <w:drawing>
          <wp:inline distB="0" distT="0" distL="114300" distR="114300">
            <wp:extent cx="1353185" cy="580390"/>
            <wp:effectExtent b="0" l="0" r="0" t="0"/>
            <wp:docPr descr="IMG_256" id="258" name="image3.png"/>
            <a:graphic>
              <a:graphicData uri="http://schemas.openxmlformats.org/drawingml/2006/picture">
                <pic:pic>
                  <pic:nvPicPr>
                    <pic:cNvPr descr="IMG_256" id="0" name="image3.png"/>
                    <pic:cNvPicPr preferRelativeResize="0"/>
                  </pic:nvPicPr>
                  <pic:blipFill>
                    <a:blip r:embed="rId7"/>
                    <a:srcRect b="0" l="0" r="0" t="0"/>
                    <a:stretch>
                      <a:fillRect/>
                    </a:stretch>
                  </pic:blipFill>
                  <pic:spPr>
                    <a:xfrm>
                      <a:off x="0" y="0"/>
                      <a:ext cx="1353185" cy="580390"/>
                    </a:xfrm>
                    <a:prstGeom prst="rect"/>
                    <a:ln/>
                  </pic:spPr>
                </pic:pic>
              </a:graphicData>
            </a:graphic>
          </wp:inline>
        </w:drawing>
      </w:r>
      <w:r w:rsidDel="00000000" w:rsidR="00000000" w:rsidRPr="00000000">
        <w:rPr>
          <w:rFonts w:ascii="Times New Roman" w:cs="Times New Roman" w:eastAsia="Times New Roman" w:hAnsi="Times New Roman"/>
          <w:i w:val="0"/>
          <w:color w:val="000000"/>
          <w:sz w:val="26"/>
          <w:szCs w:val="26"/>
          <w:u w:val="none"/>
          <w:vertAlign w:val="baseline"/>
          <w:rtl w:val="0"/>
        </w:rPr>
        <w:tab/>
        <w:tab/>
        <w:tab/>
        <w:tab/>
        <w:tab/>
        <w:t xml:space="preserve">       </w:t>
      </w:r>
    </w:p>
    <w:p w:rsidR="00000000" w:rsidDel="00000000" w:rsidP="00000000" w:rsidRDefault="00000000" w:rsidRPr="00000000" w14:paraId="00000002">
      <w:pPr>
        <w:spacing w:line="360" w:lineRule="auto"/>
        <w:jc w:val="center"/>
        <w:rPr>
          <w:b w:val="1"/>
          <w:sz w:val="32"/>
          <w:szCs w:val="32"/>
        </w:rPr>
      </w:pPr>
      <w:r w:rsidDel="00000000" w:rsidR="00000000" w:rsidRPr="00000000">
        <w:rPr>
          <w:rFonts w:ascii="Times New Roman" w:cs="Times New Roman" w:eastAsia="Times New Roman" w:hAnsi="Times New Roman"/>
          <w:i w:val="0"/>
          <w:color w:val="000000"/>
          <w:sz w:val="26"/>
          <w:szCs w:val="26"/>
          <w:u w:val="none"/>
          <w:vertAlign w:val="baseline"/>
          <w:rtl w:val="0"/>
        </w:rPr>
        <w:t xml:space="preserve"> </w:t>
      </w: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3">
      <w:pPr>
        <w:spacing w:line="276" w:lineRule="auto"/>
        <w:ind w:firstLine="720"/>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4">
      <w:pPr>
        <w:ind w:firstLine="720"/>
        <w:jc w:val="center"/>
        <w:rPr>
          <w:b w:val="1"/>
          <w:sz w:val="32"/>
          <w:szCs w:val="32"/>
        </w:rPr>
      </w:pPr>
      <w:r w:rsidDel="00000000" w:rsidR="00000000" w:rsidRPr="00000000">
        <w:rPr>
          <w:rtl w:val="0"/>
        </w:rPr>
      </w:r>
    </w:p>
    <w:p w:rsidR="00000000" w:rsidDel="00000000" w:rsidP="00000000" w:rsidRDefault="00000000" w:rsidRPr="00000000" w14:paraId="00000005">
      <w:pPr>
        <w:ind w:firstLine="720"/>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6">
      <w:pPr>
        <w:ind w:firstLine="720"/>
        <w:jc w:val="center"/>
        <w:rPr>
          <w:b w:val="1"/>
          <w:sz w:val="32"/>
          <w:szCs w:val="32"/>
        </w:rPr>
      </w:pPr>
      <w:r w:rsidDel="00000000" w:rsidR="00000000" w:rsidRPr="00000000">
        <w:rPr>
          <w:rtl w:val="0"/>
        </w:rPr>
      </w:r>
    </w:p>
    <w:p w:rsidR="00000000" w:rsidDel="00000000" w:rsidP="00000000" w:rsidRDefault="00000000" w:rsidRPr="00000000" w14:paraId="00000007">
      <w:pPr>
        <w:ind w:firstLine="720"/>
        <w:jc w:val="center"/>
        <w:rPr>
          <w:b w:val="1"/>
          <w:sz w:val="32"/>
          <w:szCs w:val="32"/>
        </w:rPr>
      </w:pPr>
      <w:r w:rsidDel="00000000" w:rsidR="00000000" w:rsidRPr="00000000">
        <w:rPr>
          <w:b w:val="1"/>
          <w:sz w:val="32"/>
          <w:szCs w:val="32"/>
          <w:rtl w:val="0"/>
        </w:rPr>
        <w:t xml:space="preserve">Кафедра «Обліку і оподаткування»</w:t>
      </w:r>
    </w:p>
    <w:p w:rsidR="00000000" w:rsidDel="00000000" w:rsidP="00000000" w:rsidRDefault="00000000" w:rsidRPr="00000000" w14:paraId="00000008">
      <w:pPr>
        <w:ind w:firstLine="720"/>
        <w:jc w:val="center"/>
        <w:rPr>
          <w:b w:val="1"/>
          <w:sz w:val="32"/>
          <w:szCs w:val="32"/>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b w:val="1"/>
          <w:smallCaps w:val="1"/>
          <w:sz w:val="28"/>
          <w:szCs w:val="28"/>
        </w:rPr>
      </w:pPr>
      <w:r w:rsidDel="00000000" w:rsidR="00000000" w:rsidRPr="00000000">
        <w:rPr>
          <w:b w:val="1"/>
          <w:smallCaps w:val="1"/>
          <w:sz w:val="28"/>
          <w:szCs w:val="28"/>
          <w:rtl w:val="0"/>
        </w:rPr>
        <w:t xml:space="preserve">ТЕСТОВІ ЗАВДАННЯ</w:t>
      </w:r>
    </w:p>
    <w:p w:rsidR="00000000" w:rsidDel="00000000" w:rsidP="00000000" w:rsidRDefault="00000000" w:rsidRPr="00000000" w14:paraId="0000000C">
      <w:pPr>
        <w:jc w:val="center"/>
        <w:rPr>
          <w:b w:val="1"/>
          <w:smallCaps w:val="1"/>
          <w:sz w:val="28"/>
          <w:szCs w:val="28"/>
        </w:rPr>
      </w:pPr>
      <w:bookmarkStart w:colFirst="0" w:colLast="0" w:name="_heading=h.gjdgxs" w:id="0"/>
      <w:bookmarkEnd w:id="0"/>
      <w:r w:rsidDel="00000000" w:rsidR="00000000" w:rsidRPr="00000000">
        <w:rPr>
          <w:b w:val="1"/>
          <w:sz w:val="28"/>
          <w:szCs w:val="28"/>
          <w:rtl w:val="0"/>
        </w:rPr>
        <w:t xml:space="preserve">з навчальної дисципліни</w:t>
      </w:r>
      <w:r w:rsidDel="00000000" w:rsidR="00000000" w:rsidRPr="00000000">
        <w:rPr>
          <w:rtl w:val="0"/>
        </w:rPr>
      </w:r>
    </w:p>
    <w:p w:rsidR="00000000" w:rsidDel="00000000" w:rsidP="00000000" w:rsidRDefault="00000000" w:rsidRPr="00000000" w14:paraId="0000000D">
      <w:pPr>
        <w:jc w:val="center"/>
        <w:rPr>
          <w:b w:val="1"/>
          <w:sz w:val="28"/>
          <w:szCs w:val="28"/>
        </w:rPr>
      </w:pPr>
      <w:r w:rsidDel="00000000" w:rsidR="00000000" w:rsidRPr="00000000">
        <w:rPr>
          <w:b w:val="1"/>
          <w:smallCaps w:val="1"/>
          <w:sz w:val="28"/>
          <w:szCs w:val="28"/>
          <w:rtl w:val="0"/>
        </w:rPr>
        <w:t xml:space="preserve">«</w:t>
      </w:r>
      <w:r w:rsidDel="00000000" w:rsidR="00000000" w:rsidRPr="00000000">
        <w:rPr>
          <w:b w:val="1"/>
          <w:sz w:val="28"/>
          <w:szCs w:val="28"/>
          <w:rtl w:val="0"/>
        </w:rPr>
        <w:t xml:space="preserve">Цифрова ефективність у бізнесі та економіці»</w:t>
      </w:r>
    </w:p>
    <w:p w:rsidR="00000000" w:rsidDel="00000000" w:rsidP="00000000" w:rsidRDefault="00000000" w:rsidRPr="00000000" w14:paraId="0000000E">
      <w:pPr>
        <w:jc w:val="center"/>
        <w:rPr>
          <w:sz w:val="28"/>
          <w:szCs w:val="28"/>
        </w:rPr>
      </w:pPr>
      <w:r w:rsidDel="00000000" w:rsidR="00000000" w:rsidRPr="00000000">
        <w:rPr>
          <w:rtl w:val="0"/>
        </w:rPr>
      </w:r>
    </w:p>
    <w:p w:rsidR="00000000" w:rsidDel="00000000" w:rsidP="00000000" w:rsidRDefault="00000000" w:rsidRPr="00000000" w14:paraId="0000000F">
      <w:pPr>
        <w:spacing w:line="276" w:lineRule="auto"/>
        <w:jc w:val="center"/>
        <w:rPr>
          <w:i w:val="1"/>
          <w:sz w:val="32"/>
          <w:szCs w:val="32"/>
        </w:rPr>
      </w:pPr>
      <w:r w:rsidDel="00000000" w:rsidR="00000000" w:rsidRPr="00000000">
        <w:rPr>
          <w:sz w:val="32"/>
          <w:szCs w:val="32"/>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0">
      <w:pPr>
        <w:tabs>
          <w:tab w:val="left" w:leader="none" w:pos="6000"/>
        </w:tabs>
        <w:spacing w:line="276" w:lineRule="auto"/>
        <w:ind w:firstLine="720"/>
        <w:jc w:val="center"/>
        <w:rPr>
          <w:sz w:val="28"/>
          <w:szCs w:val="28"/>
        </w:rPr>
      </w:pPr>
      <w:r w:rsidDel="00000000" w:rsidR="00000000" w:rsidRPr="00000000">
        <w:rPr>
          <w:sz w:val="32"/>
          <w:szCs w:val="32"/>
          <w:rtl w:val="0"/>
        </w:rPr>
        <w:t xml:space="preserve">зі спеціальності </w:t>
      </w:r>
      <w:r w:rsidDel="00000000" w:rsidR="00000000" w:rsidRPr="00000000">
        <w:rPr>
          <w:b w:val="1"/>
          <w:i w:val="1"/>
          <w:sz w:val="32"/>
          <w:szCs w:val="32"/>
          <w:rtl w:val="0"/>
        </w:rPr>
        <w:t xml:space="preserve">071 «Облік і оподаткування»</w:t>
      </w:r>
      <w:r w:rsidDel="00000000" w:rsidR="00000000" w:rsidRPr="00000000">
        <w:rPr>
          <w:rtl w:val="0"/>
        </w:rPr>
      </w:r>
    </w:p>
    <w:p w:rsidR="00000000" w:rsidDel="00000000" w:rsidP="00000000" w:rsidRDefault="00000000" w:rsidRPr="00000000" w14:paraId="00000011">
      <w:pPr>
        <w:jc w:val="center"/>
        <w:rPr>
          <w:sz w:val="28"/>
          <w:szCs w:val="28"/>
        </w:rPr>
      </w:pP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rtl w:val="0"/>
        </w:rPr>
      </w:r>
    </w:p>
    <w:p w:rsidR="00000000" w:rsidDel="00000000" w:rsidP="00000000" w:rsidRDefault="00000000" w:rsidRPr="00000000" w14:paraId="00000013">
      <w:pPr>
        <w:ind w:firstLine="454"/>
        <w:jc w:val="center"/>
        <w:rPr>
          <w:b w:val="1"/>
          <w:sz w:val="32"/>
          <w:szCs w:val="32"/>
        </w:rPr>
      </w:pPr>
      <w:r w:rsidDel="00000000" w:rsidR="00000000" w:rsidRPr="00000000">
        <w:rPr>
          <w:rtl w:val="0"/>
        </w:rPr>
      </w:r>
    </w:p>
    <w:p w:rsidR="00000000" w:rsidDel="00000000" w:rsidP="00000000" w:rsidRDefault="00000000" w:rsidRPr="00000000" w14:paraId="00000014">
      <w:pPr>
        <w:ind w:firstLine="454"/>
        <w:jc w:val="center"/>
        <w:rPr>
          <w:b w:val="1"/>
          <w:sz w:val="32"/>
          <w:szCs w:val="32"/>
        </w:rPr>
      </w:pPr>
      <w:r w:rsidDel="00000000" w:rsidR="00000000" w:rsidRPr="00000000">
        <w:rPr>
          <w:rtl w:val="0"/>
        </w:rPr>
      </w:r>
    </w:p>
    <w:p w:rsidR="00000000" w:rsidDel="00000000" w:rsidP="00000000" w:rsidRDefault="00000000" w:rsidRPr="00000000" w14:paraId="00000015">
      <w:pPr>
        <w:ind w:firstLine="454"/>
        <w:jc w:val="center"/>
        <w:rPr>
          <w:b w:val="1"/>
          <w:sz w:val="32"/>
          <w:szCs w:val="32"/>
        </w:rPr>
      </w:pPr>
      <w:r w:rsidDel="00000000" w:rsidR="00000000" w:rsidRPr="00000000">
        <w:rPr>
          <w:rtl w:val="0"/>
        </w:rPr>
      </w:r>
    </w:p>
    <w:p w:rsidR="00000000" w:rsidDel="00000000" w:rsidP="00000000" w:rsidRDefault="00000000" w:rsidRPr="00000000" w14:paraId="00000016">
      <w:pPr>
        <w:ind w:firstLine="454"/>
        <w:jc w:val="center"/>
        <w:rPr>
          <w:b w:val="1"/>
          <w:sz w:val="32"/>
          <w:szCs w:val="32"/>
        </w:rPr>
      </w:pPr>
      <w:r w:rsidDel="00000000" w:rsidR="00000000" w:rsidRPr="00000000">
        <w:rPr>
          <w:rtl w:val="0"/>
        </w:rPr>
      </w:r>
    </w:p>
    <w:p w:rsidR="00000000" w:rsidDel="00000000" w:rsidP="00000000" w:rsidRDefault="00000000" w:rsidRPr="00000000" w14:paraId="00000017">
      <w:pPr>
        <w:ind w:firstLine="454"/>
        <w:jc w:val="center"/>
        <w:rPr>
          <w:b w:val="1"/>
          <w:sz w:val="32"/>
          <w:szCs w:val="32"/>
        </w:rPr>
      </w:pPr>
      <w:r w:rsidDel="00000000" w:rsidR="00000000" w:rsidRPr="00000000">
        <w:rPr>
          <w:rtl w:val="0"/>
        </w:rPr>
      </w:r>
    </w:p>
    <w:p w:rsidR="00000000" w:rsidDel="00000000" w:rsidP="00000000" w:rsidRDefault="00000000" w:rsidRPr="00000000" w14:paraId="00000018">
      <w:pPr>
        <w:ind w:firstLine="454"/>
        <w:jc w:val="center"/>
        <w:rPr>
          <w:b w:val="1"/>
          <w:sz w:val="32"/>
          <w:szCs w:val="32"/>
        </w:rPr>
      </w:pPr>
      <w:r w:rsidDel="00000000" w:rsidR="00000000" w:rsidRPr="00000000">
        <w:rPr>
          <w:rtl w:val="0"/>
        </w:rPr>
      </w:r>
    </w:p>
    <w:p w:rsidR="00000000" w:rsidDel="00000000" w:rsidP="00000000" w:rsidRDefault="00000000" w:rsidRPr="00000000" w14:paraId="00000019">
      <w:pPr>
        <w:ind w:firstLine="454"/>
        <w:jc w:val="center"/>
        <w:rPr>
          <w:b w:val="1"/>
          <w:sz w:val="32"/>
          <w:szCs w:val="32"/>
        </w:rPr>
      </w:pPr>
      <w:r w:rsidDel="00000000" w:rsidR="00000000" w:rsidRPr="00000000">
        <w:rPr>
          <w:rtl w:val="0"/>
        </w:rPr>
      </w:r>
    </w:p>
    <w:p w:rsidR="00000000" w:rsidDel="00000000" w:rsidP="00000000" w:rsidRDefault="00000000" w:rsidRPr="00000000" w14:paraId="0000001A">
      <w:pPr>
        <w:ind w:firstLine="454"/>
        <w:jc w:val="center"/>
        <w:rPr>
          <w:b w:val="1"/>
          <w:sz w:val="32"/>
          <w:szCs w:val="32"/>
        </w:rPr>
      </w:pPr>
      <w:r w:rsidDel="00000000" w:rsidR="00000000" w:rsidRPr="00000000">
        <w:rPr>
          <w:rtl w:val="0"/>
        </w:rPr>
      </w:r>
    </w:p>
    <w:p w:rsidR="00000000" w:rsidDel="00000000" w:rsidP="00000000" w:rsidRDefault="00000000" w:rsidRPr="00000000" w14:paraId="0000001B">
      <w:pPr>
        <w:ind w:firstLine="454"/>
        <w:jc w:val="center"/>
        <w:rPr>
          <w:b w:val="1"/>
          <w:sz w:val="32"/>
          <w:szCs w:val="32"/>
        </w:rPr>
      </w:pPr>
      <w:r w:rsidDel="00000000" w:rsidR="00000000" w:rsidRPr="00000000">
        <w:rPr>
          <w:b w:val="1"/>
          <w:sz w:val="32"/>
          <w:szCs w:val="32"/>
          <w:rtl w:val="0"/>
        </w:rPr>
        <w:t xml:space="preserve">Мелітополь, 2022 р.</w:t>
      </w:r>
    </w:p>
    <w:p w:rsidR="00000000" w:rsidDel="00000000" w:rsidP="00000000" w:rsidRDefault="00000000" w:rsidRPr="00000000" w14:paraId="0000001C">
      <w:pPr>
        <w:spacing w:line="360" w:lineRule="auto"/>
        <w:jc w:val="left"/>
        <w:rPr>
          <w:sz w:val="26"/>
          <w:szCs w:val="26"/>
        </w:rPr>
      </w:pPr>
      <w:r w:rsidDel="00000000" w:rsidR="00000000" w:rsidRPr="00000000">
        <w:rPr>
          <w:rtl w:val="0"/>
        </w:rPr>
      </w:r>
    </w:p>
    <w:p w:rsidR="00000000" w:rsidDel="00000000" w:rsidP="00000000" w:rsidRDefault="00000000" w:rsidRPr="00000000" w14:paraId="0000001D">
      <w:pPr>
        <w:spacing w:line="240" w:lineRule="auto"/>
        <w:jc w:val="left"/>
        <w:rPr>
          <w:sz w:val="16"/>
          <w:szCs w:val="16"/>
          <w:vertAlign w:val="baseline"/>
        </w:rPr>
      </w:pPr>
      <w:r w:rsidDel="00000000" w:rsidR="00000000" w:rsidRPr="00000000">
        <w:rPr>
          <w:rtl w:val="0"/>
        </w:rPr>
      </w:r>
    </w:p>
    <w:p w:rsidR="00000000" w:rsidDel="00000000" w:rsidP="00000000" w:rsidRDefault="00000000" w:rsidRPr="00000000" w14:paraId="0000001E">
      <w:pPr>
        <w:spacing w:line="240" w:lineRule="auto"/>
        <w:jc w:val="center"/>
        <w:rPr>
          <w:rFonts w:ascii="Times New Roman" w:cs="Times New Roman" w:eastAsia="Times New Roman" w:hAnsi="Times New Roman"/>
          <w:i w:val="0"/>
          <w:color w:val="000000"/>
          <w:sz w:val="16"/>
          <w:szCs w:val="16"/>
          <w:u w:val="none"/>
          <w:vertAlign w:val="baseline"/>
        </w:rPr>
      </w:pPr>
      <w:r w:rsidDel="00000000" w:rsidR="00000000" w:rsidRPr="00000000">
        <w:rPr>
          <w:rtl w:val="0"/>
        </w:rPr>
      </w:r>
    </w:p>
    <w:p w:rsidR="00000000" w:rsidDel="00000000" w:rsidP="00000000" w:rsidRDefault="00000000" w:rsidRPr="00000000" w14:paraId="0000001F">
      <w:pPr>
        <w:spacing w:line="240" w:lineRule="auto"/>
        <w:jc w:val="center"/>
        <w:rPr>
          <w:sz w:val="28"/>
          <w:szCs w:val="28"/>
        </w:rPr>
      </w:pPr>
      <w:r w:rsidDel="00000000" w:rsidR="00000000" w:rsidRPr="00000000">
        <w:rPr>
          <w:rtl w:val="0"/>
        </w:rPr>
      </w:r>
    </w:p>
    <w:p w:rsidR="00000000" w:rsidDel="00000000" w:rsidP="00000000" w:rsidRDefault="00000000" w:rsidRPr="00000000" w14:paraId="00000020">
      <w:pPr>
        <w:rPr>
          <w:sz w:val="28"/>
          <w:szCs w:val="28"/>
        </w:rPr>
      </w:pPr>
      <w:bookmarkStart w:colFirst="0" w:colLast="0" w:name="_heading=h.hqx2st5qwywr" w:id="1"/>
      <w:bookmarkEnd w:id="1"/>
      <w:r w:rsidDel="00000000" w:rsidR="00000000" w:rsidRPr="00000000">
        <w:rPr>
          <w:b w:val="1"/>
          <w:sz w:val="28"/>
          <w:szCs w:val="28"/>
          <w:rtl w:val="0"/>
        </w:rPr>
        <w:t xml:space="preserve">Цифрова ефективність у бізнесі та економіці </w:t>
      </w:r>
      <w:r w:rsidDel="00000000" w:rsidR="00000000" w:rsidRPr="00000000">
        <w:rPr>
          <w:sz w:val="28"/>
          <w:szCs w:val="28"/>
          <w:rtl w:val="0"/>
        </w:rPr>
        <w:t xml:space="preserve">Тестові завдання</w:t>
      </w:r>
      <w:r w:rsidDel="00000000" w:rsidR="00000000" w:rsidRPr="00000000">
        <w:rPr>
          <w:sz w:val="28"/>
          <w:szCs w:val="28"/>
          <w:rtl w:val="0"/>
        </w:rPr>
        <w:t xml:space="preserve">  для здобувачів ступеня вищої освіти «Магістр» зі спеціальності 071 «Облік і оподаткування». – Мелітополь, ТДАТУ, 2022 р. – 18 с.</w:t>
      </w:r>
    </w:p>
    <w:p w:rsidR="00000000" w:rsidDel="00000000" w:rsidP="00000000" w:rsidRDefault="00000000" w:rsidRPr="00000000" w14:paraId="00000021">
      <w:pPr>
        <w:ind w:firstLine="720"/>
        <w:rPr>
          <w:b w:val="1"/>
          <w:sz w:val="28"/>
          <w:szCs w:val="28"/>
        </w:rPr>
      </w:pPr>
      <w:r w:rsidDel="00000000" w:rsidR="00000000" w:rsidRPr="00000000">
        <w:rPr>
          <w:rtl w:val="0"/>
        </w:rPr>
      </w:r>
    </w:p>
    <w:p w:rsidR="00000000" w:rsidDel="00000000" w:rsidP="00000000" w:rsidRDefault="00000000" w:rsidRPr="00000000" w14:paraId="00000022">
      <w:pPr>
        <w:widowControl w:val="1"/>
        <w:rPr>
          <w:b w:val="1"/>
          <w:sz w:val="28"/>
          <w:szCs w:val="28"/>
        </w:rPr>
      </w:pPr>
      <w:r w:rsidDel="00000000" w:rsidR="00000000" w:rsidRPr="00000000">
        <w:rPr>
          <w:b w:val="1"/>
          <w:sz w:val="28"/>
          <w:szCs w:val="28"/>
          <w:rtl w:val="0"/>
        </w:rPr>
        <w:t xml:space="preserve">Розробники: </w:t>
      </w:r>
    </w:p>
    <w:p w:rsidR="00000000" w:rsidDel="00000000" w:rsidP="00000000" w:rsidRDefault="00000000" w:rsidRPr="00000000" w14:paraId="00000023">
      <w:pPr>
        <w:ind w:firstLine="708.6614173228347"/>
        <w:rPr>
          <w:color w:val="00000a"/>
          <w:sz w:val="28"/>
          <w:szCs w:val="28"/>
        </w:rPr>
      </w:pPr>
      <w:r w:rsidDel="00000000" w:rsidR="00000000" w:rsidRPr="00000000">
        <w:rPr>
          <w:b w:val="1"/>
          <w:color w:val="00000a"/>
          <w:sz w:val="28"/>
          <w:szCs w:val="28"/>
          <w:rtl w:val="0"/>
        </w:rPr>
        <w:t xml:space="preserve">Кюрчев Володимир Миколайович</w:t>
      </w:r>
      <w:r w:rsidDel="00000000" w:rsidR="00000000" w:rsidRPr="00000000">
        <w:rPr>
          <w:color w:val="00000a"/>
          <w:sz w:val="28"/>
          <w:szCs w:val="28"/>
          <w:rtl w:val="0"/>
        </w:rPr>
        <w:t xml:space="preserve">, д.т.н., професор кафедри експлуатації та технічного сервісу машин, ТДАТУ</w:t>
      </w:r>
    </w:p>
    <w:p w:rsidR="00000000" w:rsidDel="00000000" w:rsidP="00000000" w:rsidRDefault="00000000" w:rsidRPr="00000000" w14:paraId="00000024">
      <w:pPr>
        <w:widowControl w:val="1"/>
        <w:ind w:firstLine="708.6614173228347"/>
        <w:rPr>
          <w:sz w:val="28"/>
          <w:szCs w:val="28"/>
        </w:rPr>
      </w:pPr>
      <w:r w:rsidDel="00000000" w:rsidR="00000000" w:rsidRPr="00000000">
        <w:rPr>
          <w:b w:val="1"/>
          <w:sz w:val="28"/>
          <w:szCs w:val="28"/>
          <w:rtl w:val="0"/>
        </w:rPr>
        <w:t xml:space="preserve">Трачова Дар’я Миколаївна</w:t>
      </w:r>
      <w:r w:rsidDel="00000000" w:rsidR="00000000" w:rsidRPr="00000000">
        <w:rPr>
          <w:sz w:val="28"/>
          <w:szCs w:val="28"/>
          <w:rtl w:val="0"/>
        </w:rPr>
        <w:t xml:space="preserve"> - д.е.н., професор, професор кафедри обліку і оподаткування ТДАТУ ,</w:t>
      </w:r>
    </w:p>
    <w:p w:rsidR="00000000" w:rsidDel="00000000" w:rsidP="00000000" w:rsidRDefault="00000000" w:rsidRPr="00000000" w14:paraId="00000025">
      <w:pPr>
        <w:widowControl w:val="1"/>
        <w:ind w:firstLine="708.6614173228347"/>
        <w:rPr>
          <w:b w:val="1"/>
          <w:sz w:val="28"/>
          <w:szCs w:val="28"/>
        </w:rPr>
      </w:pPr>
      <w:r w:rsidDel="00000000" w:rsidR="00000000" w:rsidRPr="00000000">
        <w:rPr>
          <w:b w:val="1"/>
          <w:sz w:val="28"/>
          <w:szCs w:val="28"/>
          <w:rtl w:val="0"/>
        </w:rPr>
        <w:t xml:space="preserve">Мазур Наталія Анатоліївна</w:t>
      </w:r>
      <w:r w:rsidDel="00000000" w:rsidR="00000000" w:rsidRPr="00000000">
        <w:rPr>
          <w:sz w:val="28"/>
          <w:szCs w:val="28"/>
          <w:rtl w:val="0"/>
        </w:rPr>
        <w:t xml:space="preserve"> - д.е.н., професор, завідувач кафедри економіки підприємства КПНУ</w:t>
      </w:r>
      <w:r w:rsidDel="00000000" w:rsidR="00000000" w:rsidRPr="00000000">
        <w:rPr>
          <w:rtl w:val="0"/>
        </w:rPr>
      </w:r>
    </w:p>
    <w:p w:rsidR="00000000" w:rsidDel="00000000" w:rsidP="00000000" w:rsidRDefault="00000000" w:rsidRPr="00000000" w14:paraId="00000026">
      <w:pPr>
        <w:widowControl w:val="1"/>
        <w:rPr>
          <w:sz w:val="24"/>
          <w:szCs w:val="24"/>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7">
      <w:pPr>
        <w:widowControl w:val="1"/>
        <w:rPr>
          <w:sz w:val="24"/>
          <w:szCs w:val="24"/>
        </w:rPr>
      </w:pPr>
      <w:r w:rsidDel="00000000" w:rsidR="00000000" w:rsidRPr="00000000">
        <w:rPr>
          <w:b w:val="1"/>
          <w:sz w:val="28"/>
          <w:szCs w:val="28"/>
          <w:rtl w:val="0"/>
        </w:rPr>
        <w:t xml:space="preserve">Рецензент:</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28">
      <w:pPr>
        <w:ind w:left="128" w:right="234" w:firstLine="569"/>
        <w:jc w:val="left"/>
        <w:rPr>
          <w:rFonts w:ascii="Times" w:cs="Times" w:eastAsia="Times" w:hAnsi="Times"/>
          <w:sz w:val="27"/>
          <w:szCs w:val="27"/>
        </w:rPr>
      </w:pPr>
      <w:r w:rsidDel="00000000" w:rsidR="00000000" w:rsidRPr="00000000">
        <w:rPr>
          <w:b w:val="1"/>
          <w:sz w:val="24"/>
          <w:szCs w:val="24"/>
          <w:rtl w:val="0"/>
        </w:rPr>
        <w:t xml:space="preserve">Prof. Dr. Gregor Polančič </w:t>
      </w:r>
      <w:r w:rsidDel="00000000" w:rsidR="00000000" w:rsidRPr="00000000">
        <w:rPr>
          <w:rFonts w:ascii="Times" w:cs="Times" w:eastAsia="Times" w:hAnsi="Times"/>
          <w:b w:val="1"/>
          <w:sz w:val="27"/>
          <w:szCs w:val="27"/>
          <w:highlight w:val="white"/>
          <w:rtl w:val="0"/>
        </w:rPr>
        <w:t xml:space="preserve"> - </w:t>
      </w:r>
      <w:r w:rsidDel="00000000" w:rsidR="00000000" w:rsidRPr="00000000">
        <w:rPr>
          <w:rFonts w:ascii="Times" w:cs="Times" w:eastAsia="Times" w:hAnsi="Times"/>
          <w:sz w:val="27"/>
          <w:szCs w:val="27"/>
          <w:highlight w:val="white"/>
          <w:rtl w:val="0"/>
        </w:rPr>
        <w:t xml:space="preserve">Senior Research Fellow and Associate Professor in BPM | IS | IT at the University of Maribor;</w:t>
      </w:r>
      <w:r w:rsidDel="00000000" w:rsidR="00000000" w:rsidRPr="00000000">
        <w:rPr>
          <w:rFonts w:ascii="Times" w:cs="Times" w:eastAsia="Times" w:hAnsi="Times"/>
          <w:sz w:val="27"/>
          <w:szCs w:val="27"/>
          <w:rtl w:val="0"/>
        </w:rPr>
        <w:t xml:space="preserve"> </w:t>
      </w:r>
    </w:p>
    <w:p w:rsidR="00000000" w:rsidDel="00000000" w:rsidP="00000000" w:rsidRDefault="00000000" w:rsidRPr="00000000" w14:paraId="00000029">
      <w:pPr>
        <w:pStyle w:val="Heading1"/>
        <w:keepNext w:val="0"/>
        <w:widowControl w:val="1"/>
        <w:shd w:fill="ffffff" w:val="clear"/>
        <w:spacing w:after="100" w:before="100" w:lineRule="auto"/>
        <w:ind w:firstLine="700"/>
        <w:rPr>
          <w:rFonts w:ascii="Times" w:cs="Times" w:eastAsia="Times" w:hAnsi="Times"/>
          <w:b w:val="0"/>
          <w:sz w:val="27"/>
          <w:szCs w:val="27"/>
          <w:highlight w:val="white"/>
        </w:rPr>
      </w:pPr>
      <w:bookmarkStart w:colFirst="0" w:colLast="0" w:name="_heading=h.607hmlwpv9yb" w:id="2"/>
      <w:bookmarkEnd w:id="2"/>
      <w:r w:rsidDel="00000000" w:rsidR="00000000" w:rsidRPr="00000000">
        <w:rPr>
          <w:rFonts w:ascii="Times" w:cs="Times" w:eastAsia="Times" w:hAnsi="Times"/>
          <w:sz w:val="27"/>
          <w:szCs w:val="27"/>
          <w:highlight w:val="white"/>
          <w:rtl w:val="0"/>
        </w:rPr>
        <w:t xml:space="preserve">Хаджинова Олена Вікторівна </w:t>
      </w:r>
      <w:r w:rsidDel="00000000" w:rsidR="00000000" w:rsidRPr="00000000">
        <w:rPr>
          <w:rFonts w:ascii="Times" w:cs="Times" w:eastAsia="Times" w:hAnsi="Times"/>
          <w:sz w:val="27"/>
          <w:szCs w:val="27"/>
          <w:rtl w:val="0"/>
        </w:rPr>
        <w:t xml:space="preserve">- </w:t>
      </w:r>
      <w:r w:rsidDel="00000000" w:rsidR="00000000" w:rsidRPr="00000000">
        <w:rPr>
          <w:rFonts w:ascii="Times" w:cs="Times" w:eastAsia="Times" w:hAnsi="Times"/>
          <w:b w:val="0"/>
          <w:sz w:val="27"/>
          <w:szCs w:val="27"/>
          <w:highlight w:val="white"/>
          <w:rtl w:val="0"/>
        </w:rPr>
        <w:t xml:space="preserve">д.е.н., професор, директор ННІЕМ ДВНЗ «Приазовський державний  технічний університет»</w:t>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2C">
      <w:pPr>
        <w:widowControl w:val="1"/>
        <w:tabs>
          <w:tab w:val="left" w:leader="none" w:pos="9911"/>
        </w:tabs>
        <w:rPr>
          <w:sz w:val="28"/>
          <w:szCs w:val="28"/>
        </w:rPr>
      </w:pPr>
      <w:r w:rsidDel="00000000" w:rsidR="00000000" w:rsidRPr="00000000">
        <w:rPr>
          <w:sz w:val="28"/>
          <w:szCs w:val="28"/>
          <w:rtl w:val="0"/>
        </w:rPr>
        <w:t xml:space="preserve">Протокол № 11 від </w:t>
      </w:r>
      <w:r w:rsidDel="00000000" w:rsidR="00000000" w:rsidRPr="00000000">
        <w:rPr>
          <w:sz w:val="28"/>
          <w:szCs w:val="28"/>
          <w:u w:val="single"/>
          <w:rtl w:val="0"/>
        </w:rPr>
        <w:t xml:space="preserve">« 07» червня</w:t>
      </w:r>
      <w:r w:rsidDel="00000000" w:rsidR="00000000" w:rsidRPr="00000000">
        <w:rPr>
          <w:sz w:val="28"/>
          <w:szCs w:val="28"/>
          <w:rtl w:val="0"/>
        </w:rPr>
        <w:t xml:space="preserve"> 2022 року</w:t>
      </w:r>
    </w:p>
    <w:p w:rsidR="00000000" w:rsidDel="00000000" w:rsidP="00000000" w:rsidRDefault="00000000" w:rsidRPr="00000000" w14:paraId="0000002D">
      <w:pPr>
        <w:widowControl w:val="1"/>
        <w:tabs>
          <w:tab w:val="left" w:leader="none" w:pos="9911"/>
        </w:tabs>
        <w:rPr>
          <w:sz w:val="28"/>
          <w:szCs w:val="28"/>
        </w:rPr>
      </w:pPr>
      <w:r w:rsidDel="00000000" w:rsidR="00000000" w:rsidRPr="00000000">
        <w:rPr>
          <w:sz w:val="28"/>
          <w:szCs w:val="28"/>
          <w:rtl w:val="0"/>
        </w:rPr>
        <w:t xml:space="preserve">Завідувач кафедри фінансів, обліку і оподаткування</w:t>
      </w:r>
    </w:p>
    <w:p w:rsidR="00000000" w:rsidDel="00000000" w:rsidP="00000000" w:rsidRDefault="00000000" w:rsidRPr="00000000" w14:paraId="0000002E">
      <w:pPr>
        <w:widowControl w:val="1"/>
        <w:tabs>
          <w:tab w:val="left" w:leader="none" w:pos="9911"/>
        </w:tabs>
        <w:rPr>
          <w:sz w:val="28"/>
          <w:szCs w:val="28"/>
        </w:rPr>
      </w:pPr>
      <w:r w:rsidDel="00000000" w:rsidR="00000000" w:rsidRPr="00000000">
        <w:rPr>
          <w:sz w:val="28"/>
          <w:szCs w:val="28"/>
          <w:rtl w:val="0"/>
        </w:rPr>
        <w:t xml:space="preserve">д.е.н, професор  ________________ Олег СОКІЛ</w:t>
      </w:r>
    </w:p>
    <w:p w:rsidR="00000000" w:rsidDel="00000000" w:rsidP="00000000" w:rsidRDefault="00000000" w:rsidRPr="00000000" w14:paraId="0000002F">
      <w:pPr>
        <w:widowControl w:val="1"/>
        <w:tabs>
          <w:tab w:val="left" w:leader="none" w:pos="9911"/>
        </w:tabs>
        <w:rPr>
          <w:sz w:val="28"/>
          <w:szCs w:val="28"/>
        </w:rPr>
      </w:pPr>
      <w:r w:rsidDel="00000000" w:rsidR="00000000" w:rsidRPr="00000000">
        <w:rPr>
          <w:rtl w:val="0"/>
        </w:rPr>
      </w:r>
    </w:p>
    <w:p w:rsidR="00000000" w:rsidDel="00000000" w:rsidP="00000000" w:rsidRDefault="00000000" w:rsidRPr="00000000" w14:paraId="00000030">
      <w:pPr>
        <w:widowControl w:val="1"/>
        <w:tabs>
          <w:tab w:val="left" w:leader="none" w:pos="9911"/>
        </w:tabs>
        <w:rPr>
          <w:sz w:val="28"/>
          <w:szCs w:val="28"/>
        </w:rPr>
      </w:pPr>
      <w:r w:rsidDel="00000000" w:rsidR="00000000" w:rsidRPr="00000000">
        <w:rPr>
          <w:rtl w:val="0"/>
        </w:rPr>
      </w:r>
    </w:p>
    <w:p w:rsidR="00000000" w:rsidDel="00000000" w:rsidP="00000000" w:rsidRDefault="00000000" w:rsidRPr="00000000" w14:paraId="00000031">
      <w:pPr>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2">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widowControl w:val="1"/>
        <w:tabs>
          <w:tab w:val="left" w:leader="none" w:pos="9911"/>
        </w:tabs>
        <w:spacing w:after="240" w:lineRule="auto"/>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5">
      <w:pPr>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6">
      <w:pPr>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widowControl w:val="1"/>
        <w:tabs>
          <w:tab w:val="left" w:leader="none" w:pos="9911"/>
        </w:tabs>
        <w:spacing w:after="240" w:lineRule="auto"/>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9">
      <w:pPr>
        <w:jc w:val="right"/>
        <w:rPr>
          <w:sz w:val="28"/>
          <w:szCs w:val="28"/>
        </w:rPr>
      </w:pPr>
      <w:bookmarkStart w:colFirst="0" w:colLast="0" w:name="_heading=h.zb8wsaewmo4v" w:id="3"/>
      <w:bookmarkEnd w:id="3"/>
      <w:r w:rsidDel="00000000" w:rsidR="00000000" w:rsidRPr="00000000">
        <w:rPr>
          <w:sz w:val="24"/>
          <w:szCs w:val="24"/>
          <w:rtl w:val="0"/>
        </w:rPr>
        <w:t xml:space="preserve">© Мазур Н.А.., 2022 рік</w:t>
      </w:r>
      <w:r w:rsidDel="00000000" w:rsidR="00000000" w:rsidRPr="00000000">
        <w:rPr>
          <w:rtl w:val="0"/>
        </w:rPr>
      </w:r>
    </w:p>
    <w:p w:rsidR="00000000" w:rsidDel="00000000" w:rsidP="00000000" w:rsidRDefault="00000000" w:rsidRPr="00000000" w14:paraId="0000003A">
      <w:pPr>
        <w:shd w:fill="ffffff" w:val="clear"/>
        <w:spacing w:line="240" w:lineRule="auto"/>
        <w:jc w:val="center"/>
        <w:rPr>
          <w:b w:val="1"/>
          <w:color w:val="000000"/>
          <w:sz w:val="28"/>
          <w:szCs w:val="28"/>
          <w:vertAlign w:val="baseline"/>
        </w:rPr>
      </w:pPr>
      <w:r w:rsidDel="00000000" w:rsidR="00000000" w:rsidRPr="00000000">
        <w:rPr>
          <w:b w:val="1"/>
          <w:color w:val="000000"/>
          <w:sz w:val="28"/>
          <w:szCs w:val="28"/>
          <w:vertAlign w:val="baseline"/>
          <w:rtl w:val="0"/>
        </w:rPr>
        <w:t xml:space="preserve">Тести</w:t>
      </w:r>
    </w:p>
    <w:p w:rsidR="00000000" w:rsidDel="00000000" w:rsidP="00000000" w:rsidRDefault="00000000" w:rsidRPr="00000000" w14:paraId="0000003B">
      <w:pPr>
        <w:shd w:fill="ffffff" w:val="clear"/>
        <w:spacing w:line="240" w:lineRule="auto"/>
        <w:jc w:val="center"/>
        <w:rPr>
          <w:b w:val="1"/>
          <w:color w:val="000000"/>
          <w:sz w:val="28"/>
          <w:szCs w:val="28"/>
          <w:vertAlign w:val="baseline"/>
        </w:rPr>
      </w:pPr>
      <w:r w:rsidDel="00000000" w:rsidR="00000000" w:rsidRPr="00000000">
        <w:rPr>
          <w:rtl w:val="0"/>
        </w:rPr>
      </w:r>
    </w:p>
    <w:p w:rsidR="00000000" w:rsidDel="00000000" w:rsidP="00000000" w:rsidRDefault="00000000" w:rsidRPr="00000000" w14:paraId="0000003C">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 Віртуальна (цифрова) валюта (гроші), яка захищена за допомогою криптографічних технологій</w:t>
      </w:r>
    </w:p>
    <w:p w:rsidR="00000000" w:rsidDel="00000000" w:rsidP="00000000" w:rsidRDefault="00000000" w:rsidRPr="00000000" w14:paraId="0000003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електронний платіжний засіб</w:t>
      </w:r>
    </w:p>
    <w:p w:rsidR="00000000" w:rsidDel="00000000" w:rsidP="00000000" w:rsidRDefault="00000000" w:rsidRPr="00000000" w14:paraId="0000003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5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електронні гроші</w:t>
      </w:r>
    </w:p>
    <w:p w:rsidR="00000000" w:rsidDel="00000000" w:rsidP="00000000" w:rsidRDefault="00000000" w:rsidRPr="00000000" w14:paraId="0000003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криптовалюти</w:t>
      </w:r>
    </w:p>
    <w:p w:rsidR="00000000" w:rsidDel="00000000" w:rsidP="00000000" w:rsidRDefault="00000000" w:rsidRPr="00000000" w14:paraId="0000004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блокчейн</w:t>
      </w:r>
    </w:p>
    <w:p w:rsidR="00000000" w:rsidDel="00000000" w:rsidP="00000000" w:rsidRDefault="00000000" w:rsidRPr="00000000" w14:paraId="0000004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 Економіка спільного користування (sharing economy) – це соціоекономічна система, заснована на:</w:t>
      </w:r>
    </w:p>
    <w:p w:rsidR="00000000" w:rsidDel="00000000" w:rsidP="00000000" w:rsidRDefault="00000000" w:rsidRPr="00000000" w14:paraId="0000004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приватній власності на фізичні ресурси;</w:t>
      </w:r>
    </w:p>
    <w:p w:rsidR="00000000" w:rsidDel="00000000" w:rsidP="00000000" w:rsidRDefault="00000000" w:rsidRPr="00000000" w14:paraId="0000004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спільному користуванні людськими та фізичними ресурсами, а не на володінні ними;</w:t>
      </w:r>
    </w:p>
    <w:p w:rsidR="00000000" w:rsidDel="00000000" w:rsidP="00000000" w:rsidRDefault="00000000" w:rsidRPr="00000000" w14:paraId="0000004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глобалізації ринку праці;</w:t>
      </w:r>
    </w:p>
    <w:p w:rsidR="00000000" w:rsidDel="00000000" w:rsidP="00000000" w:rsidRDefault="00000000" w:rsidRPr="00000000" w14:paraId="0000004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міжнародних економічних відносинах;</w:t>
      </w:r>
    </w:p>
    <w:p w:rsidR="00000000" w:rsidDel="00000000" w:rsidP="00000000" w:rsidRDefault="00000000" w:rsidRPr="00000000" w14:paraId="0000004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економіці знань.</w:t>
      </w:r>
    </w:p>
    <w:p w:rsidR="00000000" w:rsidDel="00000000" w:rsidP="00000000" w:rsidRDefault="00000000" w:rsidRPr="00000000" w14:paraId="0000004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 Цифрова економіка насамперед характеризується:</w:t>
      </w:r>
    </w:p>
    <w:p w:rsidR="00000000" w:rsidDel="00000000" w:rsidP="00000000" w:rsidRDefault="00000000" w:rsidRPr="00000000" w14:paraId="0000004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діяльністю, в якій ключовими засобами виробництва є цифрові дані</w:t>
      </w:r>
    </w:p>
    <w:p w:rsidR="00000000" w:rsidDel="00000000" w:rsidP="00000000" w:rsidRDefault="00000000" w:rsidRPr="00000000" w14:paraId="0000004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приватною власністю</w:t>
      </w:r>
    </w:p>
    <w:p w:rsidR="00000000" w:rsidDel="00000000" w:rsidP="00000000" w:rsidRDefault="00000000" w:rsidRPr="00000000" w14:paraId="0000004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товарно-грошовими відносинами</w:t>
      </w:r>
    </w:p>
    <w:p w:rsidR="00000000" w:rsidDel="00000000" w:rsidP="00000000" w:rsidRDefault="00000000" w:rsidRPr="00000000" w14:paraId="0000004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свободою підприємництва</w:t>
      </w:r>
    </w:p>
    <w:p w:rsidR="00000000" w:rsidDel="00000000" w:rsidP="00000000" w:rsidRDefault="00000000" w:rsidRPr="00000000" w14:paraId="0000004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свободою підприємництва і вибору</w:t>
      </w:r>
    </w:p>
    <w:p w:rsidR="00000000" w:rsidDel="00000000" w:rsidP="00000000" w:rsidRDefault="00000000" w:rsidRPr="00000000" w14:paraId="0000004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 Ключовим ресурсом цифрової економіки є:</w:t>
      </w:r>
    </w:p>
    <w:p w:rsidR="00000000" w:rsidDel="00000000" w:rsidP="00000000" w:rsidRDefault="00000000" w:rsidRPr="00000000" w14:paraId="0000004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данні, що генеруються та забезпечують електронно-комунікаційну взаємодію завдяки функціонуванню електронно-цифрових пристроїв, засобів та систем;</w:t>
      </w:r>
    </w:p>
    <w:p w:rsidR="00000000" w:rsidDel="00000000" w:rsidP="00000000" w:rsidRDefault="00000000" w:rsidRPr="00000000" w14:paraId="0000004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неструктуровані дані;</w:t>
      </w:r>
    </w:p>
    <w:p w:rsidR="00000000" w:rsidDel="00000000" w:rsidP="00000000" w:rsidRDefault="00000000" w:rsidRPr="00000000" w14:paraId="0000005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природні ресурси;</w:t>
      </w:r>
    </w:p>
    <w:p w:rsidR="00000000" w:rsidDel="00000000" w:rsidP="00000000" w:rsidRDefault="00000000" w:rsidRPr="00000000" w14:paraId="0000005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земля, праця, капітал;</w:t>
      </w:r>
    </w:p>
    <w:p w:rsidR="00000000" w:rsidDel="00000000" w:rsidP="00000000" w:rsidRDefault="00000000" w:rsidRPr="00000000" w14:paraId="0000005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7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людські ресурси.</w:t>
      </w:r>
    </w:p>
    <w:p w:rsidR="00000000" w:rsidDel="00000000" w:rsidP="00000000" w:rsidRDefault="00000000" w:rsidRPr="00000000" w14:paraId="0000005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кіберфізичний простір – це:</w:t>
      </w:r>
    </w:p>
    <w:p w:rsidR="00000000" w:rsidDel="00000000" w:rsidP="00000000" w:rsidRDefault="00000000" w:rsidRPr="00000000" w14:paraId="0000005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3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цифровізація;</w:t>
      </w:r>
    </w:p>
    <w:p w:rsidR="00000000" w:rsidDel="00000000" w:rsidP="00000000" w:rsidRDefault="00000000" w:rsidRPr="00000000" w14:paraId="0000005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зростання кіберзлочинності;</w:t>
      </w:r>
    </w:p>
    <w:p w:rsidR="00000000" w:rsidDel="00000000" w:rsidP="00000000" w:rsidRDefault="00000000" w:rsidRPr="00000000" w14:paraId="0000005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інтернет речей;</w:t>
      </w:r>
    </w:p>
    <w:p w:rsidR="00000000" w:rsidDel="00000000" w:rsidP="00000000" w:rsidRDefault="00000000" w:rsidRPr="00000000" w14:paraId="0000005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штучний інтелект;</w:t>
      </w:r>
    </w:p>
    <w:p w:rsidR="00000000" w:rsidDel="00000000" w:rsidP="00000000" w:rsidRDefault="00000000" w:rsidRPr="00000000" w14:paraId="0000005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індустріальний інтернет речей.</w:t>
      </w:r>
    </w:p>
    <w:p w:rsidR="00000000" w:rsidDel="00000000" w:rsidP="00000000" w:rsidRDefault="00000000" w:rsidRPr="00000000" w14:paraId="0000005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6. Цифрова економіка насамперед характеризується:</w:t>
      </w:r>
    </w:p>
    <w:p w:rsidR="00000000" w:rsidDel="00000000" w:rsidP="00000000" w:rsidRDefault="00000000" w:rsidRPr="00000000" w14:paraId="0000005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діяльністю, в якій ключовими засобами виробництва є цифрові дані;</w:t>
      </w:r>
    </w:p>
    <w:p w:rsidR="00000000" w:rsidDel="00000000" w:rsidP="00000000" w:rsidRDefault="00000000" w:rsidRPr="00000000" w14:paraId="0000005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приватною власністю;</w:t>
      </w:r>
    </w:p>
    <w:p w:rsidR="00000000" w:rsidDel="00000000" w:rsidP="00000000" w:rsidRDefault="00000000" w:rsidRPr="00000000" w14:paraId="0000005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5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товарно-грошовими відносинами;</w:t>
      </w:r>
    </w:p>
    <w:p w:rsidR="00000000" w:rsidDel="00000000" w:rsidP="00000000" w:rsidRDefault="00000000" w:rsidRPr="00000000" w14:paraId="0000005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свободою підприємництва;</w:t>
      </w:r>
    </w:p>
    <w:p w:rsidR="00000000" w:rsidDel="00000000" w:rsidP="00000000" w:rsidRDefault="00000000" w:rsidRPr="00000000" w14:paraId="0000005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5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свободою підприємництва і вибору.</w:t>
      </w:r>
    </w:p>
    <w:p w:rsidR="00000000" w:rsidDel="00000000" w:rsidP="00000000" w:rsidRDefault="00000000" w:rsidRPr="00000000" w14:paraId="0000005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7. Що не відноситься до характерних ознак цифрової економіки:</w:t>
      </w:r>
    </w:p>
    <w:p w:rsidR="00000000" w:rsidDel="00000000" w:rsidP="00000000" w:rsidRDefault="00000000" w:rsidRPr="00000000" w14:paraId="0000006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широке застосування ІКТ та мережі Інтернет в економічних процесах</w:t>
      </w:r>
    </w:p>
    <w:p w:rsidR="00000000" w:rsidDel="00000000" w:rsidP="00000000" w:rsidRDefault="00000000" w:rsidRPr="00000000" w14:paraId="0000006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використання електронного документообігу</w:t>
      </w:r>
    </w:p>
    <w:p w:rsidR="00000000" w:rsidDel="00000000" w:rsidP="00000000" w:rsidRDefault="00000000" w:rsidRPr="00000000" w14:paraId="0000006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формування єдиного інформаційного простору між учасниками економічних відносин</w:t>
      </w:r>
    </w:p>
    <w:p w:rsidR="00000000" w:rsidDel="00000000" w:rsidP="00000000" w:rsidRDefault="00000000" w:rsidRPr="00000000" w14:paraId="0000006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інформаційна й економічна інтеграції країн</w:t>
      </w:r>
    </w:p>
    <w:p w:rsidR="00000000" w:rsidDel="00000000" w:rsidP="00000000" w:rsidRDefault="00000000" w:rsidRPr="00000000" w14:paraId="0000006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3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зростання валового внутрішнього продукту за рахунок промислового виробництва.</w:t>
      </w:r>
    </w:p>
    <w:p w:rsidR="00000000" w:rsidDel="00000000" w:rsidP="00000000" w:rsidRDefault="00000000" w:rsidRPr="00000000" w14:paraId="0000006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8. Мережа, що складається із взаємопов’язаних фізичних об’єктів (або речей) або пристроїв, які мають вбудовані датчики та сенсори, а також програмне забезпечення, що дає можливість здійснювати взаємодію фізичних речей із комп’ютерними системами та мережами, зокрема Інтернетом:</w:t>
      </w:r>
    </w:p>
    <w:p w:rsidR="00000000" w:rsidDel="00000000" w:rsidP="00000000" w:rsidRDefault="00000000" w:rsidRPr="00000000" w14:paraId="0000006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3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технологія розподіленого реєстру</w:t>
      </w:r>
    </w:p>
    <w:p w:rsidR="00000000" w:rsidDel="00000000" w:rsidP="00000000" w:rsidRDefault="00000000" w:rsidRPr="00000000" w14:paraId="0000006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мобільні технології</w:t>
      </w:r>
    </w:p>
    <w:p w:rsidR="00000000" w:rsidDel="00000000" w:rsidP="00000000" w:rsidRDefault="00000000" w:rsidRPr="00000000" w14:paraId="0000006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3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06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кіберсистема</w:t>
      </w:r>
    </w:p>
    <w:p w:rsidR="00000000" w:rsidDel="00000000" w:rsidP="00000000" w:rsidRDefault="00000000" w:rsidRPr="00000000" w14:paraId="0000006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інтернет речей (Internet of things)</w:t>
      </w:r>
    </w:p>
    <w:p w:rsidR="00000000" w:rsidDel="00000000" w:rsidP="00000000" w:rsidRDefault="00000000" w:rsidRPr="00000000" w14:paraId="0000006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9. Віртуальна (цифрова) валюта (гроші), яка захищена за допомогою криптографічних технологій</w:t>
      </w:r>
    </w:p>
    <w:p w:rsidR="00000000" w:rsidDel="00000000" w:rsidP="00000000" w:rsidRDefault="00000000" w:rsidRPr="00000000" w14:paraId="0000006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електронний платіжний засіб</w:t>
      </w:r>
    </w:p>
    <w:p w:rsidR="00000000" w:rsidDel="00000000" w:rsidP="00000000" w:rsidRDefault="00000000" w:rsidRPr="00000000" w14:paraId="0000006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електронні гроші</w:t>
      </w:r>
    </w:p>
    <w:p w:rsidR="00000000" w:rsidDel="00000000" w:rsidP="00000000" w:rsidRDefault="00000000" w:rsidRPr="00000000" w14:paraId="0000006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криптовалюти</w:t>
      </w:r>
    </w:p>
    <w:p w:rsidR="00000000" w:rsidDel="00000000" w:rsidP="00000000" w:rsidRDefault="00000000" w:rsidRPr="00000000" w14:paraId="0000006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блокчейн</w:t>
      </w:r>
    </w:p>
    <w:p w:rsidR="00000000" w:rsidDel="00000000" w:rsidP="00000000" w:rsidRDefault="00000000" w:rsidRPr="00000000" w14:paraId="00000070">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10. Діяльність із видобутку криптовалюти шляхом обчислення інформації</w:t>
      </w:r>
    </w:p>
    <w:p w:rsidR="00000000" w:rsidDel="00000000" w:rsidP="00000000" w:rsidRDefault="00000000" w:rsidRPr="00000000" w14:paraId="0000007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майнінг</w:t>
      </w:r>
    </w:p>
    <w:p w:rsidR="00000000" w:rsidDel="00000000" w:rsidP="00000000" w:rsidRDefault="00000000" w:rsidRPr="00000000" w14:paraId="0000007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фішинг</w:t>
      </w:r>
    </w:p>
    <w:p w:rsidR="00000000" w:rsidDel="00000000" w:rsidP="00000000" w:rsidRDefault="00000000" w:rsidRPr="00000000" w14:paraId="0000007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блокчейн</w:t>
      </w:r>
    </w:p>
    <w:p w:rsidR="00000000" w:rsidDel="00000000" w:rsidP="00000000" w:rsidRDefault="00000000" w:rsidRPr="00000000" w14:paraId="0000007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банк-челенджер</w:t>
      </w:r>
    </w:p>
    <w:p w:rsidR="00000000" w:rsidDel="00000000" w:rsidP="00000000" w:rsidRDefault="00000000" w:rsidRPr="00000000" w14:paraId="0000007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11. Абревіатура B2G означає модель ведення бізнесу:</w:t>
      </w:r>
    </w:p>
    <w:p w:rsidR="00000000" w:rsidDel="00000000" w:rsidP="00000000" w:rsidRDefault="00000000" w:rsidRPr="00000000" w14:paraId="0000007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автоматизація відносин і документообігу між державними відомствами;</w:t>
      </w:r>
    </w:p>
    <w:p w:rsidR="00000000" w:rsidDel="00000000" w:rsidP="00000000" w:rsidRDefault="00000000" w:rsidRPr="00000000" w14:paraId="0000007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послуг державними органами бізнес-організаціям;</w:t>
      </w:r>
    </w:p>
    <w:p w:rsidR="00000000" w:rsidDel="00000000" w:rsidP="00000000" w:rsidRDefault="00000000" w:rsidRPr="00000000" w14:paraId="0000007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урядовими установами послуг кінцевим споживачам через Інтернет;</w:t>
      </w:r>
    </w:p>
    <w:p w:rsidR="00000000" w:rsidDel="00000000" w:rsidP="00000000" w:rsidRDefault="00000000" w:rsidRPr="00000000" w14:paraId="0000007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громадянами послуг державі;</w:t>
      </w:r>
    </w:p>
    <w:p w:rsidR="00000000" w:rsidDel="00000000" w:rsidP="00000000" w:rsidRDefault="00000000" w:rsidRPr="00000000" w14:paraId="0000007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між приватними компаніями і урядовими організаціями.</w:t>
      </w:r>
    </w:p>
    <w:p w:rsidR="00000000" w:rsidDel="00000000" w:rsidP="00000000" w:rsidRDefault="00000000" w:rsidRPr="00000000" w14:paraId="0000007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12. Абревіатура G2C означає модель ведення бізнесу:</w:t>
      </w:r>
    </w:p>
    <w:p w:rsidR="00000000" w:rsidDel="00000000" w:rsidP="00000000" w:rsidRDefault="00000000" w:rsidRPr="00000000" w14:paraId="0000007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автоматизація відносин і документообігу між державними відомствами;</w:t>
      </w:r>
    </w:p>
    <w:p w:rsidR="00000000" w:rsidDel="00000000" w:rsidP="00000000" w:rsidRDefault="00000000" w:rsidRPr="00000000" w14:paraId="0000007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послуг державними органами бізнес-організаціям;</w:t>
      </w:r>
    </w:p>
    <w:p w:rsidR="00000000" w:rsidDel="00000000" w:rsidP="00000000" w:rsidRDefault="00000000" w:rsidRPr="00000000" w14:paraId="0000007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урядовими установами послуг кінцевим споживачам через Інтернет;</w:t>
      </w:r>
    </w:p>
    <w:p w:rsidR="00000000" w:rsidDel="00000000" w:rsidP="00000000" w:rsidRDefault="00000000" w:rsidRPr="00000000" w14:paraId="0000007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громадянами послуг державі;</w:t>
      </w:r>
    </w:p>
    <w:p w:rsidR="00000000" w:rsidDel="00000000" w:rsidP="00000000" w:rsidRDefault="00000000" w:rsidRPr="00000000" w14:paraId="0000008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між приватними компаніями і урядовими організаціями.</w:t>
      </w:r>
    </w:p>
    <w:p w:rsidR="00000000" w:rsidDel="00000000" w:rsidP="00000000" w:rsidRDefault="00000000" w:rsidRPr="00000000" w14:paraId="0000008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13. Абревіатура G2G означає модель ведення бізнесу:</w:t>
      </w:r>
    </w:p>
    <w:p w:rsidR="00000000" w:rsidDel="00000000" w:rsidP="00000000" w:rsidRDefault="00000000" w:rsidRPr="00000000" w14:paraId="0000008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автоматизація відносин і документообігу між державними відомствами;</w:t>
      </w:r>
    </w:p>
    <w:p w:rsidR="00000000" w:rsidDel="00000000" w:rsidP="00000000" w:rsidRDefault="00000000" w:rsidRPr="00000000" w14:paraId="0000008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послуг державними органами бізнес-організаціям;</w:t>
      </w:r>
    </w:p>
    <w:p w:rsidR="00000000" w:rsidDel="00000000" w:rsidP="00000000" w:rsidRDefault="00000000" w:rsidRPr="00000000" w14:paraId="0000008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урядовими установами послуг кінцевим споживачам через Інтернет;</w:t>
      </w:r>
    </w:p>
    <w:p w:rsidR="00000000" w:rsidDel="00000000" w:rsidP="00000000" w:rsidRDefault="00000000" w:rsidRPr="00000000" w14:paraId="0000008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надання громадянами послуг державі;</w:t>
      </w:r>
    </w:p>
    <w:p w:rsidR="00000000" w:rsidDel="00000000" w:rsidP="00000000" w:rsidRDefault="00000000" w:rsidRPr="00000000" w14:paraId="0000008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між приватними компаніями і урядовими організаціями.</w:t>
      </w:r>
    </w:p>
    <w:p w:rsidR="00000000" w:rsidDel="00000000" w:rsidP="00000000" w:rsidRDefault="00000000" w:rsidRPr="00000000" w14:paraId="0000008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14. Абревіатура В2G означає модель ведення бізнесу:</w:t>
      </w:r>
    </w:p>
    <w:p w:rsidR="00000000" w:rsidDel="00000000" w:rsidP="00000000" w:rsidRDefault="00000000" w:rsidRPr="00000000" w14:paraId="0000008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держави;</w:t>
      </w:r>
    </w:p>
    <w:p w:rsidR="00000000" w:rsidDel="00000000" w:rsidP="00000000" w:rsidRDefault="00000000" w:rsidRPr="00000000" w14:paraId="0000008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держава для держави;</w:t>
      </w:r>
    </w:p>
    <w:p w:rsidR="00000000" w:rsidDel="00000000" w:rsidP="00000000" w:rsidRDefault="00000000" w:rsidRPr="00000000" w14:paraId="0000008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08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08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08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15. Абревіатура В2В означає модель ведення бізнесу:</w:t>
      </w:r>
    </w:p>
    <w:p w:rsidR="00000000" w:rsidDel="00000000" w:rsidP="00000000" w:rsidRDefault="00000000" w:rsidRPr="00000000" w14:paraId="0000008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споживача;</w:t>
      </w:r>
    </w:p>
    <w:p w:rsidR="00000000" w:rsidDel="00000000" w:rsidP="00000000" w:rsidRDefault="00000000" w:rsidRPr="00000000" w14:paraId="0000008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09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09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09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09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16. Абревіатура В2С означає модель ведення бізнесу:</w:t>
      </w:r>
    </w:p>
    <w:p w:rsidR="00000000" w:rsidDel="00000000" w:rsidP="00000000" w:rsidRDefault="00000000" w:rsidRPr="00000000" w14:paraId="0000009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споживача;</w:t>
      </w:r>
    </w:p>
    <w:p w:rsidR="00000000" w:rsidDel="00000000" w:rsidP="00000000" w:rsidRDefault="00000000" w:rsidRPr="00000000" w14:paraId="0000009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09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09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09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09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17. Абревіатура С2G означає модель ведення бізнесу:</w:t>
      </w:r>
    </w:p>
    <w:p w:rsidR="00000000" w:rsidDel="00000000" w:rsidP="00000000" w:rsidRDefault="00000000" w:rsidRPr="00000000" w14:paraId="0000009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держави;</w:t>
      </w:r>
    </w:p>
    <w:p w:rsidR="00000000" w:rsidDel="00000000" w:rsidP="00000000" w:rsidRDefault="00000000" w:rsidRPr="00000000" w14:paraId="0000009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держава для держави;</w:t>
      </w:r>
    </w:p>
    <w:p w:rsidR="00000000" w:rsidDel="00000000" w:rsidP="00000000" w:rsidRDefault="00000000" w:rsidRPr="00000000" w14:paraId="0000009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09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09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09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18. Абревіатура С2В означає модель ведення бізнесу:</w:t>
      </w:r>
    </w:p>
    <w:p w:rsidR="00000000" w:rsidDel="00000000" w:rsidP="00000000" w:rsidRDefault="00000000" w:rsidRPr="00000000" w14:paraId="000000A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держави;</w:t>
      </w:r>
    </w:p>
    <w:p w:rsidR="00000000" w:rsidDel="00000000" w:rsidP="00000000" w:rsidRDefault="00000000" w:rsidRPr="00000000" w14:paraId="000000A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держава для держави;</w:t>
      </w:r>
    </w:p>
    <w:p w:rsidR="00000000" w:rsidDel="00000000" w:rsidP="00000000" w:rsidRDefault="00000000" w:rsidRPr="00000000" w14:paraId="000000A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0A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0A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0A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19. Абревіатура С2С означає модель ведення бізнесу:</w:t>
      </w:r>
    </w:p>
    <w:p w:rsidR="00000000" w:rsidDel="00000000" w:rsidP="00000000" w:rsidRDefault="00000000" w:rsidRPr="00000000" w14:paraId="000000A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споживача;</w:t>
      </w:r>
    </w:p>
    <w:p w:rsidR="00000000" w:rsidDel="00000000" w:rsidP="00000000" w:rsidRDefault="00000000" w:rsidRPr="00000000" w14:paraId="000000A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1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бізнесу;</w:t>
      </w:r>
    </w:p>
    <w:p w:rsidR="00000000" w:rsidDel="00000000" w:rsidP="00000000" w:rsidRDefault="00000000" w:rsidRPr="00000000" w14:paraId="000000A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споживача;</w:t>
      </w:r>
    </w:p>
    <w:p w:rsidR="00000000" w:rsidDel="00000000" w:rsidP="00000000" w:rsidRDefault="00000000" w:rsidRPr="00000000" w14:paraId="000000A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 для бізнесу;</w:t>
      </w:r>
    </w:p>
    <w:p w:rsidR="00000000" w:rsidDel="00000000" w:rsidP="00000000" w:rsidRDefault="00000000" w:rsidRPr="00000000" w14:paraId="000000A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бізнес для держави.</w:t>
      </w:r>
    </w:p>
    <w:p w:rsidR="00000000" w:rsidDel="00000000" w:rsidP="00000000" w:rsidRDefault="00000000" w:rsidRPr="00000000" w14:paraId="000000A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20. До суб’єктів інтернет-відносин належать:</w:t>
      </w:r>
    </w:p>
    <w:p w:rsidR="00000000" w:rsidDel="00000000" w:rsidP="00000000" w:rsidRDefault="00000000" w:rsidRPr="00000000" w14:paraId="000000A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оператори та провайдери телекомунікацій</w:t>
      </w:r>
    </w:p>
    <w:p w:rsidR="00000000" w:rsidDel="00000000" w:rsidP="00000000" w:rsidRDefault="00000000" w:rsidRPr="00000000" w14:paraId="000000A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виробники, власники і розповсюджувачі інформації та інформаційних ресурсів</w:t>
      </w:r>
    </w:p>
    <w:p w:rsidR="00000000" w:rsidDel="00000000" w:rsidP="00000000" w:rsidRDefault="00000000" w:rsidRPr="00000000" w14:paraId="000000A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споживачі (користувачі) телекомунікаційних послуг</w:t>
      </w:r>
    </w:p>
    <w:p w:rsidR="00000000" w:rsidDel="00000000" w:rsidP="00000000" w:rsidRDefault="00000000" w:rsidRPr="00000000" w14:paraId="000000A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суб’єкти, які надають специфічні послуги з укладання електронних (мережевих) угод (договорів) за допомогою мережі Інтернет</w:t>
      </w:r>
    </w:p>
    <w:p w:rsidR="00000000" w:rsidDel="00000000" w:rsidP="00000000" w:rsidRDefault="00000000" w:rsidRPr="00000000" w14:paraId="000000B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всі відповіді вірні</w:t>
      </w:r>
    </w:p>
    <w:p w:rsidR="00000000" w:rsidDel="00000000" w:rsidP="00000000" w:rsidRDefault="00000000" w:rsidRPr="00000000" w14:paraId="000000B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21. Контент – це:</w:t>
      </w:r>
    </w:p>
    <w:p w:rsidR="00000000" w:rsidDel="00000000" w:rsidP="00000000" w:rsidRDefault="00000000" w:rsidRPr="00000000" w14:paraId="000000B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9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будь-яка інформація, з якою користувач може ознайомитися в мережі Інтернет</w:t>
      </w:r>
    </w:p>
    <w:p w:rsidR="00000000" w:rsidDel="00000000" w:rsidP="00000000" w:rsidRDefault="00000000" w:rsidRPr="00000000" w14:paraId="000000B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9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„всесвітня павутина”</w:t>
      </w:r>
    </w:p>
    <w:p w:rsidR="00000000" w:rsidDel="00000000" w:rsidP="00000000" w:rsidRDefault="00000000" w:rsidRPr="00000000" w14:paraId="000000B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один з багатьох видів розподілених систем, що надають можливість доступу користувачам мережі Інтернет</w:t>
      </w:r>
    </w:p>
    <w:p w:rsidR="00000000" w:rsidDel="00000000" w:rsidP="00000000" w:rsidRDefault="00000000" w:rsidRPr="00000000" w14:paraId="000000B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правила передачі даних між вузлами комп’ютерної мережі</w:t>
      </w:r>
    </w:p>
    <w:p w:rsidR="00000000" w:rsidDel="00000000" w:rsidP="00000000" w:rsidRDefault="00000000" w:rsidRPr="00000000" w14:paraId="000000B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2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інструмент поширення інформації</w:t>
      </w:r>
    </w:p>
    <w:p w:rsidR="00000000" w:rsidDel="00000000" w:rsidP="00000000" w:rsidRDefault="00000000" w:rsidRPr="00000000" w14:paraId="000000B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22. Узагальнено доставку контенту кінцевому користувачу (споживачу) можна представити у наступному вигляді:</w:t>
      </w:r>
    </w:p>
    <w:p w:rsidR="00000000" w:rsidDel="00000000" w:rsidP="00000000" w:rsidRDefault="00000000" w:rsidRPr="00000000" w14:paraId="000000B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2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„автор аудіовізуального контенту” – „протокол” – „споживач аудіовізуального контенту” – „посередники”</w:t>
      </w:r>
    </w:p>
    <w:p w:rsidR="00000000" w:rsidDel="00000000" w:rsidP="00000000" w:rsidRDefault="00000000" w:rsidRPr="00000000" w14:paraId="000000B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„автор аудіовізуального контенту” – „посередники” – „споживач аудіовізуального контенту”</w:t>
      </w:r>
    </w:p>
    <w:p w:rsidR="00000000" w:rsidDel="00000000" w:rsidP="00000000" w:rsidRDefault="00000000" w:rsidRPr="00000000" w14:paraId="000000B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„автор аудіовізуального контенту” – „споживач аудіовізуального контенту”</w:t>
      </w:r>
    </w:p>
    <w:p w:rsidR="00000000" w:rsidDel="00000000" w:rsidP="00000000" w:rsidRDefault="00000000" w:rsidRPr="00000000" w14:paraId="000000B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23. Інфраструктурні платформи:</w:t>
      </w:r>
    </w:p>
    <w:p w:rsidR="00000000" w:rsidDel="00000000" w:rsidP="00000000" w:rsidRDefault="00000000" w:rsidRPr="00000000" w14:paraId="000000B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1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здійснюють розроблення програмних та апаратних рішень, результатом їх діяльності є програмний продукт, основний споживач – розробник прикладного програмного забезпечення</w:t>
      </w:r>
    </w:p>
    <w:p w:rsidR="00000000" w:rsidDel="00000000" w:rsidP="00000000" w:rsidRDefault="00000000" w:rsidRPr="00000000" w14:paraId="000000B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1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надання IT-сервісів, а результатом діяльності – інформація, необхідна для прийняття рішення, основним бенефіціаром є замовник IT-сервісу</w:t>
      </w:r>
    </w:p>
    <w:p w:rsidR="00000000" w:rsidDel="00000000" w:rsidP="00000000" w:rsidRDefault="00000000" w:rsidRPr="00000000" w14:paraId="000000B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0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обмін комерційною інформацією, товарами, а результатом діяльності – транзакції, угоди, обмін товарами та послугами; основним бенефіціаром є кінцевий споживач на ринку, котрий вирішує своє бізнес-завдання</w:t>
      </w:r>
    </w:p>
    <w:p w:rsidR="00000000" w:rsidDel="00000000" w:rsidP="00000000" w:rsidRDefault="00000000" w:rsidRPr="00000000" w14:paraId="000000B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24. Цифрова платформа здатна створювати 3 види цінностей:</w:t>
      </w:r>
    </w:p>
    <w:p w:rsidR="00000000" w:rsidDel="00000000" w:rsidP="00000000" w:rsidRDefault="00000000" w:rsidRPr="00000000" w14:paraId="000000C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0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мережеві ефекти, великий грошовий потік, використання великих даних</w:t>
      </w:r>
    </w:p>
    <w:p w:rsidR="00000000" w:rsidDel="00000000" w:rsidP="00000000" w:rsidRDefault="00000000" w:rsidRPr="00000000" w14:paraId="000000C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ухиляння від правил та умов, усунення зайвих дій та усунення посередництва</w:t>
      </w:r>
    </w:p>
    <w:p w:rsidR="00000000" w:rsidDel="00000000" w:rsidP="00000000" w:rsidRDefault="00000000" w:rsidRPr="00000000" w14:paraId="000000C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6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цінність економії на витратах; цінність досвіду; цінність співучасті</w:t>
      </w:r>
    </w:p>
    <w:p w:rsidR="00000000" w:rsidDel="00000000" w:rsidP="00000000" w:rsidRDefault="00000000" w:rsidRPr="00000000" w14:paraId="000000C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25. Інформаційно-комунікаційні технології, що базуються на використанні мобільних пристроїв, мобільних додатків і сервісів та засобів мобільного зв’язку (GSM, WAP,GPRS, Biuetooth, Wi-Fi):</w:t>
      </w:r>
    </w:p>
    <w:p w:rsidR="00000000" w:rsidDel="00000000" w:rsidP="00000000" w:rsidRDefault="00000000" w:rsidRPr="00000000" w14:paraId="000000C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технології ідентифікації;</w:t>
      </w:r>
    </w:p>
    <w:p w:rsidR="00000000" w:rsidDel="00000000" w:rsidP="00000000" w:rsidRDefault="00000000" w:rsidRPr="00000000" w14:paraId="000000C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6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мобільні технології;</w:t>
      </w:r>
    </w:p>
    <w:p w:rsidR="00000000" w:rsidDel="00000000" w:rsidP="00000000" w:rsidRDefault="00000000" w:rsidRPr="00000000" w14:paraId="000000C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безпілотні технології;</w:t>
      </w:r>
    </w:p>
    <w:p w:rsidR="00000000" w:rsidDel="00000000" w:rsidP="00000000" w:rsidRDefault="00000000" w:rsidRPr="00000000" w14:paraId="000000C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інтернет речей (Internet of things);</w:t>
      </w:r>
    </w:p>
    <w:p w:rsidR="00000000" w:rsidDel="00000000" w:rsidP="00000000" w:rsidRDefault="00000000" w:rsidRPr="00000000" w14:paraId="000000C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квантові технології.</w:t>
      </w:r>
    </w:p>
    <w:p w:rsidR="00000000" w:rsidDel="00000000" w:rsidP="00000000" w:rsidRDefault="00000000" w:rsidRPr="00000000" w14:paraId="000000C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26. Група технологій та методів, за допомогою яких аналізують та обробляють величезну кількість даних, як структурованих так і неструктурованих, для отримання якісно нових знань:</w:t>
      </w:r>
    </w:p>
    <w:p w:rsidR="00000000" w:rsidDel="00000000" w:rsidP="00000000" w:rsidRDefault="00000000" w:rsidRPr="00000000" w14:paraId="000000C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хмарні обчислення (Cloud Computing);</w:t>
      </w:r>
    </w:p>
    <w:p w:rsidR="00000000" w:rsidDel="00000000" w:rsidP="00000000" w:rsidRDefault="00000000" w:rsidRPr="00000000" w14:paraId="000000C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0C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безпаперові технології</w:t>
      </w:r>
    </w:p>
    <w:p w:rsidR="00000000" w:rsidDel="00000000" w:rsidP="00000000" w:rsidRDefault="00000000" w:rsidRPr="00000000" w14:paraId="000000C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9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великі дані (Big Data)</w:t>
      </w:r>
    </w:p>
    <w:p w:rsidR="00000000" w:rsidDel="00000000" w:rsidP="00000000" w:rsidRDefault="00000000" w:rsidRPr="00000000" w14:paraId="000000C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9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штучний інтелект (Аrtificial Іntelligence)</w:t>
      </w:r>
    </w:p>
    <w:p w:rsidR="00000000" w:rsidDel="00000000" w:rsidP="00000000" w:rsidRDefault="00000000" w:rsidRPr="00000000" w14:paraId="000000C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27. Модель забезпечення повсюдного та зручного доступу на вимогу через мережу до спільного пулу обчислювальних ресурсів, що підлягають налаштуванню (наприклад, до комунікаційних мереж, серверів, засобів збереження даних, прикладних програм та сервісів), і які можуть бути оперативно надані та звільнені з мінімальними управлінськими затратами та зверненнями до провайдера:</w:t>
      </w:r>
    </w:p>
    <w:p w:rsidR="00000000" w:rsidDel="00000000" w:rsidP="00000000" w:rsidRDefault="00000000" w:rsidRPr="00000000" w14:paraId="000000D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хмарні обчислення (Cloud Computing);</w:t>
      </w:r>
    </w:p>
    <w:p w:rsidR="00000000" w:rsidDel="00000000" w:rsidP="00000000" w:rsidRDefault="00000000" w:rsidRPr="00000000" w14:paraId="000000D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0D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безпаперові технології</w:t>
      </w:r>
    </w:p>
    <w:p w:rsidR="00000000" w:rsidDel="00000000" w:rsidP="00000000" w:rsidRDefault="00000000" w:rsidRPr="00000000" w14:paraId="000000D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великі дані (Big Data)</w:t>
      </w:r>
    </w:p>
    <w:p w:rsidR="00000000" w:rsidDel="00000000" w:rsidP="00000000" w:rsidRDefault="00000000" w:rsidRPr="00000000" w14:paraId="000000D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7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штучний інтелект (Аrtificial Іntelligence)</w:t>
      </w:r>
    </w:p>
    <w:p w:rsidR="00000000" w:rsidDel="00000000" w:rsidP="00000000" w:rsidRDefault="00000000" w:rsidRPr="00000000" w14:paraId="000000D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28. Розподілений публічний реєстр, заснований на сучасних криптографічних алгоритмах, що містить базу даних про всі раніше здійснені операції, який носить децентралізований характер, міститься в публічних джерелах Мережі:</w:t>
      </w:r>
    </w:p>
    <w:p w:rsidR="00000000" w:rsidDel="00000000" w:rsidP="00000000" w:rsidRDefault="00000000" w:rsidRPr="00000000" w14:paraId="000000D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7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технології ідентифікації;</w:t>
      </w:r>
    </w:p>
    <w:p w:rsidR="00000000" w:rsidDel="00000000" w:rsidP="00000000" w:rsidRDefault="00000000" w:rsidRPr="00000000" w14:paraId="000000D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мобільні технології;</w:t>
      </w:r>
    </w:p>
    <w:p w:rsidR="00000000" w:rsidDel="00000000" w:rsidP="00000000" w:rsidRDefault="00000000" w:rsidRPr="00000000" w14:paraId="000000D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7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блокчейн (Blockchain);</w:t>
      </w:r>
    </w:p>
    <w:p w:rsidR="00000000" w:rsidDel="00000000" w:rsidP="00000000" w:rsidRDefault="00000000" w:rsidRPr="00000000" w14:paraId="000000D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інтернет речей (Internet of things);</w:t>
      </w:r>
    </w:p>
    <w:p w:rsidR="00000000" w:rsidDel="00000000" w:rsidP="00000000" w:rsidRDefault="00000000" w:rsidRPr="00000000" w14:paraId="000000D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квантові технології.</w:t>
      </w:r>
    </w:p>
    <w:p w:rsidR="00000000" w:rsidDel="00000000" w:rsidP="00000000" w:rsidRDefault="00000000" w:rsidRPr="00000000" w14:paraId="000000D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29. Сукупність технологій створення інтелектуальних комп’ютерних програм, інтелектуальних машин, інженерних систем, що здатні здобувати, обробляти та застосовувати знання та вміння:</w:t>
      </w:r>
    </w:p>
    <w:p w:rsidR="00000000" w:rsidDel="00000000" w:rsidP="00000000" w:rsidRDefault="00000000" w:rsidRPr="00000000" w14:paraId="000000D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хмарні обчислення (Cloud Computing);</w:t>
      </w:r>
    </w:p>
    <w:p w:rsidR="00000000" w:rsidDel="00000000" w:rsidP="00000000" w:rsidRDefault="00000000" w:rsidRPr="00000000" w14:paraId="000000D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адитивні технології</w:t>
      </w:r>
    </w:p>
    <w:p w:rsidR="00000000" w:rsidDel="00000000" w:rsidP="00000000" w:rsidRDefault="00000000" w:rsidRPr="00000000" w14:paraId="000000D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безпаперові технології</w:t>
      </w:r>
    </w:p>
    <w:p w:rsidR="00000000" w:rsidDel="00000000" w:rsidP="00000000" w:rsidRDefault="00000000" w:rsidRPr="00000000" w14:paraId="000000D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великі дані (Big Data)</w:t>
      </w:r>
    </w:p>
    <w:p w:rsidR="00000000" w:rsidDel="00000000" w:rsidP="00000000" w:rsidRDefault="00000000" w:rsidRPr="00000000" w14:paraId="000000E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0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штучний інтелект (Аrtificial Іntelligence)</w:t>
      </w:r>
    </w:p>
    <w:p w:rsidR="00000000" w:rsidDel="00000000" w:rsidP="00000000" w:rsidRDefault="00000000" w:rsidRPr="00000000" w14:paraId="000000E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30. Експерти Deloitte University запропонували наступну класифікацію цифрових платформ:</w:t>
      </w:r>
    </w:p>
    <w:p w:rsidR="00000000" w:rsidDel="00000000" w:rsidP="00000000" w:rsidRDefault="00000000" w:rsidRPr="00000000" w14:paraId="000000E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інноваційні платформи, інтеграційні платформи, інвестиційні платформи, платформи для здійснення транзакцій</w:t>
      </w:r>
    </w:p>
    <w:p w:rsidR="00000000" w:rsidDel="00000000" w:rsidP="00000000" w:rsidRDefault="00000000" w:rsidRPr="00000000" w14:paraId="000000E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пошукові системи, соціальні мережі, платформи для електронної комерції, магазини купівлі додатків, сайти порівняння цін</w:t>
      </w:r>
    </w:p>
    <w:p w:rsidR="00000000" w:rsidDel="00000000" w:rsidP="00000000" w:rsidRDefault="00000000" w:rsidRPr="00000000" w14:paraId="000000E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агреговані платформи, соціальні платформи, навчальні платформи, мобілізаційні платформи</w:t>
      </w:r>
    </w:p>
    <w:p w:rsidR="00000000" w:rsidDel="00000000" w:rsidP="00000000" w:rsidRDefault="00000000" w:rsidRPr="00000000" w14:paraId="000000E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31. За класифікацією The Center for Global Enterprise можна виділити такі групи цифрових платформ:</w:t>
      </w:r>
    </w:p>
    <w:p w:rsidR="00000000" w:rsidDel="00000000" w:rsidP="00000000" w:rsidRDefault="00000000" w:rsidRPr="00000000" w14:paraId="000000E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інноваційні платформи, інтеграційні платформи, інвестиційні платформи, платформи для здійснення транзакцій</w:t>
      </w:r>
    </w:p>
    <w:p w:rsidR="00000000" w:rsidDel="00000000" w:rsidP="00000000" w:rsidRDefault="00000000" w:rsidRPr="00000000" w14:paraId="000000E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пошукові системи, соціальні мережі, платформи для електронної комерції, магазини купівлі додатків, сайти порівняння цін</w:t>
      </w:r>
    </w:p>
    <w:p w:rsidR="00000000" w:rsidDel="00000000" w:rsidP="00000000" w:rsidRDefault="00000000" w:rsidRPr="00000000" w14:paraId="000000E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агреговані платформи, соціальні платформи, навчальні платформи, мобілізаційні платформи</w:t>
      </w:r>
    </w:p>
    <w:p w:rsidR="00000000" w:rsidDel="00000000" w:rsidP="00000000" w:rsidRDefault="00000000" w:rsidRPr="00000000" w14:paraId="000000E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32. Інструментальні платформи</w:t>
      </w:r>
    </w:p>
    <w:p w:rsidR="00000000" w:rsidDel="00000000" w:rsidP="00000000" w:rsidRDefault="00000000" w:rsidRPr="00000000" w14:paraId="000000E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здійснюють розроблення програмних та апаратних рішень, результатом їх діяльності є програмний продукт, основний споживач – розробник прикладного програмного забезпечення</w:t>
      </w:r>
    </w:p>
    <w:p w:rsidR="00000000" w:rsidDel="00000000" w:rsidP="00000000" w:rsidRDefault="00000000" w:rsidRPr="00000000" w14:paraId="000000E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надання IT-сервісів, а результатом діяльності – інформація, необхідна для прийняття рішення, основним бенефіціаром є замовник IT-сервісу</w:t>
      </w:r>
    </w:p>
    <w:p w:rsidR="00000000" w:rsidDel="00000000" w:rsidP="00000000" w:rsidRDefault="00000000" w:rsidRPr="00000000" w14:paraId="000000E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обмін комерційною інформацією, товарами, а результатом діяльності – транзакції, угоди, обмін товарами та послугами; основним бенефіціаром є кінцевий споживач на ринку, котрий вирішує своє бізнес-завдання</w:t>
      </w:r>
    </w:p>
    <w:p w:rsidR="00000000" w:rsidDel="00000000" w:rsidP="00000000" w:rsidRDefault="00000000" w:rsidRPr="00000000" w14:paraId="000000E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33. Комплекс технологій, продуктів та процесів, що забезпечують обчислювальні, телекомунікаційні та мережеві можливості на цифровій основі:</w:t>
      </w:r>
    </w:p>
    <w:p w:rsidR="00000000" w:rsidDel="00000000" w:rsidP="00000000" w:rsidRDefault="00000000" w:rsidRPr="00000000" w14:paraId="000000E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цифрові фірми</w:t>
      </w:r>
    </w:p>
    <w:p w:rsidR="00000000" w:rsidDel="00000000" w:rsidP="00000000" w:rsidRDefault="00000000" w:rsidRPr="00000000" w14:paraId="000000E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корпорація</w:t>
      </w:r>
    </w:p>
    <w:p w:rsidR="00000000" w:rsidDel="00000000" w:rsidP="00000000" w:rsidRDefault="00000000" w:rsidRPr="00000000" w14:paraId="000000F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екосистема</w:t>
      </w:r>
    </w:p>
    <w:p w:rsidR="00000000" w:rsidDel="00000000" w:rsidP="00000000" w:rsidRDefault="00000000" w:rsidRPr="00000000" w14:paraId="000000F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платформа</w:t>
      </w:r>
    </w:p>
    <w:p w:rsidR="00000000" w:rsidDel="00000000" w:rsidP="00000000" w:rsidRDefault="00000000" w:rsidRPr="00000000" w14:paraId="000000F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цифрові інфраструктури</w:t>
      </w:r>
    </w:p>
    <w:p w:rsidR="00000000" w:rsidDel="00000000" w:rsidP="00000000" w:rsidRDefault="00000000" w:rsidRPr="00000000" w14:paraId="000000F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34. Прикладні платформи:</w:t>
      </w:r>
    </w:p>
    <w:p w:rsidR="00000000" w:rsidDel="00000000" w:rsidP="00000000" w:rsidRDefault="00000000" w:rsidRPr="00000000" w14:paraId="000000F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здійснюють розроблення програмних та апаратних рішень, результатом їх діяльності є програмний продукт, основний споживач – розробник прикладного програмного забезпечення</w:t>
      </w:r>
    </w:p>
    <w:p w:rsidR="00000000" w:rsidDel="00000000" w:rsidP="00000000" w:rsidRDefault="00000000" w:rsidRPr="00000000" w14:paraId="000000F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надання IT-сервісів, а результатом діяльності – інформація, необхідна для прийняття рішення, основним бенефіціаром є замовник IT-сервісу</w:t>
      </w:r>
    </w:p>
    <w:p w:rsidR="00000000" w:rsidDel="00000000" w:rsidP="00000000" w:rsidRDefault="00000000" w:rsidRPr="00000000" w14:paraId="000000F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основним видом діяльності є обмін комерційною інформацією, товарами, а результатом діяльності – транзакції, угоди, обмін товарами та послугами; основним бенефіціаром є кінцевий споживач на ринку, котрий вирішує своє бізнес-завдання</w:t>
      </w:r>
    </w:p>
    <w:p w:rsidR="00000000" w:rsidDel="00000000" w:rsidP="00000000" w:rsidRDefault="00000000" w:rsidRPr="00000000" w14:paraId="000000F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35. Спільнота, що виникає в результаті поєднання повсякденного використання цифрової платформи та її застосувань своїми клієнтами, розробниками додатків, торговцями та агентами, які володіють навичками та процедурами, набутими завдяки цим звичаям – це:</w:t>
      </w:r>
    </w:p>
    <w:p w:rsidR="00000000" w:rsidDel="00000000" w:rsidP="00000000" w:rsidRDefault="00000000" w:rsidRPr="00000000" w14:paraId="000000F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фірма</w:t>
      </w:r>
    </w:p>
    <w:p w:rsidR="00000000" w:rsidDel="00000000" w:rsidP="00000000" w:rsidRDefault="00000000" w:rsidRPr="00000000" w14:paraId="000000F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корпорація</w:t>
      </w:r>
    </w:p>
    <w:p w:rsidR="00000000" w:rsidDel="00000000" w:rsidP="00000000" w:rsidRDefault="00000000" w:rsidRPr="00000000" w14:paraId="000000F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екосистема</w:t>
      </w:r>
    </w:p>
    <w:p w:rsidR="00000000" w:rsidDel="00000000" w:rsidP="00000000" w:rsidRDefault="00000000" w:rsidRPr="00000000" w14:paraId="000000F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смарт-фірма</w:t>
      </w:r>
    </w:p>
    <w:p w:rsidR="00000000" w:rsidDel="00000000" w:rsidP="00000000" w:rsidRDefault="00000000" w:rsidRPr="00000000" w14:paraId="000000F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інфраструктура</w:t>
      </w:r>
    </w:p>
    <w:p w:rsidR="00000000" w:rsidDel="00000000" w:rsidP="00000000" w:rsidRDefault="00000000" w:rsidRPr="00000000" w14:paraId="000000FD">
      <w:pPr>
        <w:shd w:fill="ffffff" w:val="clear"/>
        <w:spacing w:line="240" w:lineRule="auto"/>
        <w:rPr>
          <w:color w:val="000000"/>
          <w:sz w:val="28"/>
          <w:szCs w:val="28"/>
          <w:vertAlign w:val="baseline"/>
        </w:rPr>
      </w:pPr>
      <w:r w:rsidDel="00000000" w:rsidR="00000000" w:rsidRPr="00000000">
        <w:rPr>
          <w:sz w:val="28"/>
          <w:szCs w:val="28"/>
          <w:vertAlign w:val="baseline"/>
          <w:rtl w:val="0"/>
        </w:rPr>
        <w:t xml:space="preserve">36. </w:t>
      </w:r>
      <w:r w:rsidDel="00000000" w:rsidR="00000000" w:rsidRPr="00000000">
        <w:rPr>
          <w:color w:val="000000"/>
          <w:sz w:val="28"/>
          <w:szCs w:val="28"/>
          <w:vertAlign w:val="baseline"/>
          <w:rtl w:val="0"/>
        </w:rPr>
        <w:t xml:space="preserve">Цінність (продукт) як складова моделі бізнесу визначає:</w:t>
      </w:r>
    </w:p>
    <w:p w:rsidR="00000000" w:rsidDel="00000000" w:rsidP="00000000" w:rsidRDefault="00000000" w:rsidRPr="00000000" w14:paraId="000000F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4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0F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10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10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0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37. Сукупність технологічних рішень (технологій), які створюють основу для функціонування спеціалізованої системи цифрової взаємодії, що знижують вартість витрат на транзакції та нівелюють роль посередника:</w:t>
      </w:r>
    </w:p>
    <w:p w:rsidR="00000000" w:rsidDel="00000000" w:rsidP="00000000" w:rsidRDefault="00000000" w:rsidRPr="00000000" w14:paraId="0000010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платформа</w:t>
      </w:r>
    </w:p>
    <w:p w:rsidR="00000000" w:rsidDel="00000000" w:rsidP="00000000" w:rsidRDefault="00000000" w:rsidRPr="00000000" w14:paraId="0000010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цифрові технології</w:t>
      </w:r>
    </w:p>
    <w:p w:rsidR="00000000" w:rsidDel="00000000" w:rsidP="00000000" w:rsidRDefault="00000000" w:rsidRPr="00000000" w14:paraId="0000010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8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цифрова економіка</w:t>
      </w:r>
    </w:p>
    <w:p w:rsidR="00000000" w:rsidDel="00000000" w:rsidP="00000000" w:rsidRDefault="00000000" w:rsidRPr="00000000" w14:paraId="0000010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38. Цифрові інфраструктури як основа цифрової економіки поділяються на:</w:t>
      </w:r>
    </w:p>
    <w:p w:rsidR="00000000" w:rsidDel="00000000" w:rsidP="00000000" w:rsidRDefault="00000000" w:rsidRPr="00000000" w14:paraId="0000010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опорні та основні</w:t>
      </w:r>
    </w:p>
    <w:p w:rsidR="00000000" w:rsidDel="00000000" w:rsidP="00000000" w:rsidRDefault="00000000" w:rsidRPr="00000000" w14:paraId="0000010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6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локальні та глобальні</w:t>
      </w:r>
    </w:p>
    <w:p w:rsidR="00000000" w:rsidDel="00000000" w:rsidP="00000000" w:rsidRDefault="00000000" w:rsidRPr="00000000" w14:paraId="0000010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основні та другорядні</w:t>
      </w:r>
    </w:p>
    <w:p w:rsidR="00000000" w:rsidDel="00000000" w:rsidP="00000000" w:rsidRDefault="00000000" w:rsidRPr="00000000" w14:paraId="0000010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7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опорні (тверді) та сервісні (м’які)</w:t>
      </w:r>
    </w:p>
    <w:p w:rsidR="00000000" w:rsidDel="00000000" w:rsidP="00000000" w:rsidRDefault="00000000" w:rsidRPr="00000000" w14:paraId="0000010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вірна відповідь відсутня</w:t>
      </w:r>
    </w:p>
    <w:p w:rsidR="00000000" w:rsidDel="00000000" w:rsidP="00000000" w:rsidRDefault="00000000" w:rsidRPr="00000000" w14:paraId="0000010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39. RegTech (Регуляторні технології):</w:t>
      </w:r>
    </w:p>
    <w:p w:rsidR="00000000" w:rsidDel="00000000" w:rsidP="00000000" w:rsidRDefault="00000000" w:rsidRPr="00000000" w14:paraId="0000010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2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технології в сфері надання фінансових послуг, що використовуються для виконання таких задач: ідентифікація клієнтів і перевірка даних; автоматизація обробки даних і відповідність стандартам; захист даних; аналіз ризиків і пропозиція можливих рішень</w:t>
      </w:r>
    </w:p>
    <w:p w:rsidR="00000000" w:rsidDel="00000000" w:rsidP="00000000" w:rsidRDefault="00000000" w:rsidRPr="00000000" w14:paraId="0000010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технології, що застосовуються в фінансових установах, або використовуються для того, щоб допомогти компаніям керувати фінансовою складовою свого бізнесу, включаючи нові програми та додатки, процеси та бізнес-моделі</w:t>
      </w:r>
    </w:p>
    <w:p w:rsidR="00000000" w:rsidDel="00000000" w:rsidP="00000000" w:rsidRDefault="00000000" w:rsidRPr="00000000" w14:paraId="0000011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технології, що застосовуються в компаніях, які пропонують фінансові продукти та послуги на основі доступних технічних рішень</w:t>
      </w:r>
    </w:p>
    <w:p w:rsidR="00000000" w:rsidDel="00000000" w:rsidP="00000000" w:rsidRDefault="00000000" w:rsidRPr="00000000" w14:paraId="0000011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40. Канали збуту (поширення) як складова моделі бізнесу визначає:</w:t>
      </w:r>
    </w:p>
    <w:p w:rsidR="00000000" w:rsidDel="00000000" w:rsidP="00000000" w:rsidRDefault="00000000" w:rsidRPr="00000000" w14:paraId="0000011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11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11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11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1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1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41. Отримання виручки (грошові потоки) як складова моделі бізнесу визначає:</w:t>
      </w:r>
    </w:p>
    <w:p w:rsidR="00000000" w:rsidDel="00000000" w:rsidP="00000000" w:rsidRDefault="00000000" w:rsidRPr="00000000" w14:paraId="0000011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11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3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11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3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11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3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1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1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42. Підпункт «ключові партнери» як складова моделі бізнесу визначає:</w:t>
      </w:r>
    </w:p>
    <w:p w:rsidR="00000000" w:rsidDel="00000000" w:rsidP="00000000" w:rsidRDefault="00000000" w:rsidRPr="00000000" w14:paraId="0000011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11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12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3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12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12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2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43. Підпункт «ключова діяльність» як складова моделі бізнесу визначає:</w:t>
      </w:r>
    </w:p>
    <w:p w:rsidR="00000000" w:rsidDel="00000000" w:rsidP="00000000" w:rsidRDefault="00000000" w:rsidRPr="00000000" w14:paraId="0000012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12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5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12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5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12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4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12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5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2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44. Підпункт «основні ресурси» як складова моделі бізнесу визначає:</w:t>
      </w:r>
    </w:p>
    <w:p w:rsidR="00000000" w:rsidDel="00000000" w:rsidP="00000000" w:rsidRDefault="00000000" w:rsidRPr="00000000" w14:paraId="0000012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5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12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4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12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4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12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4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пкаотребує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12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4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2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45. Підпункт «Споживач» як складова моделі бізнесу визначає:</w:t>
      </w:r>
    </w:p>
    <w:p w:rsidR="00000000" w:rsidDel="00000000" w:rsidP="00000000" w:rsidRDefault="00000000" w:rsidRPr="00000000" w14:paraId="0000013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13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13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13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3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3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46. Підпункт «стосунки із замовниками (споживачами)» як складова моделі бізнесу визначає:</w:t>
      </w:r>
    </w:p>
    <w:p w:rsidR="00000000" w:rsidDel="00000000" w:rsidP="00000000" w:rsidRDefault="00000000" w:rsidRPr="00000000" w14:paraId="0000013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13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13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13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13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3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47. Підпункт «структура витрат» як складова моделі бізнесу визначає:</w:t>
      </w:r>
    </w:p>
    <w:p w:rsidR="00000000" w:rsidDel="00000000" w:rsidP="00000000" w:rsidRDefault="00000000" w:rsidRPr="00000000" w14:paraId="0000013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3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13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13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13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14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4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48. Стосунки із замовниками (споживачами) як складова моделі бізнесу визначає:</w:t>
      </w:r>
    </w:p>
    <w:p w:rsidR="00000000" w:rsidDel="00000000" w:rsidP="00000000" w:rsidRDefault="00000000" w:rsidRPr="00000000" w14:paraId="0000014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для кого створюється продукт; які споживачі є найціннішими;</w:t>
      </w:r>
    </w:p>
    <w:p w:rsidR="00000000" w:rsidDel="00000000" w:rsidP="00000000" w:rsidRDefault="00000000" w:rsidRPr="00000000" w14:paraId="0000014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9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який продукт постачається клієнтові; на вирішення яких проблем клієнта спрямований бізнес; які потреби клієнта задовольняє бізнес; який набір продуктів та сервісів призначений для кожного сегменту ринку;</w:t>
      </w:r>
    </w:p>
    <w:p w:rsidR="00000000" w:rsidDel="00000000" w:rsidP="00000000" w:rsidRDefault="00000000" w:rsidRPr="00000000" w14:paraId="0000014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якими каналами збуту користуватися для окремих сегментів; якими каналами бізнес користується зараз; який зв'язок між каналами поширення; які з каналів працюють найкраще; які з каналів найефективніші по затратах; як канали збуту інтегровані зі структурами замовника (споживача);</w:t>
      </w:r>
    </w:p>
    <w:p w:rsidR="00000000" w:rsidDel="00000000" w:rsidP="00000000" w:rsidRDefault="00000000" w:rsidRPr="00000000" w14:paraId="0000014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які види взаємозв'язку кожен сегмент замовників очікує від організації; які види взаємозв'язку вже налагоджені; наскільки витратні види взаємозв'язку; як стосунки із замовниками інтегровані з рештою моделі бізнесу;</w:t>
      </w:r>
    </w:p>
    <w:p w:rsidR="00000000" w:rsidDel="00000000" w:rsidP="00000000" w:rsidRDefault="00000000" w:rsidRPr="00000000" w14:paraId="0000014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9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4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49. «Інформація та уміння працювати з даними» як сфера цифрової компетентності громадян 2.0 містить:</w:t>
      </w:r>
    </w:p>
    <w:p w:rsidR="00000000" w:rsidDel="00000000" w:rsidP="00000000" w:rsidRDefault="00000000" w:rsidRPr="00000000" w14:paraId="0000014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9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14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14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14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1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14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14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50. Компетентності визначаються як комбінація:</w:t>
      </w:r>
    </w:p>
    <w:p w:rsidR="00000000" w:rsidDel="00000000" w:rsidP="00000000" w:rsidRDefault="00000000" w:rsidRPr="00000000" w14:paraId="0000014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2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знань, навичок та ставлень</w:t>
      </w:r>
    </w:p>
    <w:p w:rsidR="00000000" w:rsidDel="00000000" w:rsidP="00000000" w:rsidRDefault="00000000" w:rsidRPr="00000000" w14:paraId="0000014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знань, умінь та Hard skills</w:t>
      </w:r>
    </w:p>
    <w:p w:rsidR="00000000" w:rsidDel="00000000" w:rsidP="00000000" w:rsidRDefault="00000000" w:rsidRPr="00000000" w14:paraId="0000015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Soft skills та Hard skills</w:t>
      </w:r>
    </w:p>
    <w:p w:rsidR="00000000" w:rsidDel="00000000" w:rsidP="00000000" w:rsidRDefault="00000000" w:rsidRPr="00000000" w14:paraId="0000015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51. Цифрові компетенції – це:</w:t>
      </w:r>
    </w:p>
    <w:p w:rsidR="00000000" w:rsidDel="00000000" w:rsidP="00000000" w:rsidRDefault="00000000" w:rsidRPr="00000000" w14:paraId="0000015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1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сукупність знань, здібностей, особливостей характеру і поведінки, які необхідні для того щоб людина могла використовувати ІКТ та цифрові технології для досягнення цілей у своєму особистому або професійному житті</w:t>
      </w:r>
    </w:p>
    <w:p w:rsidR="00000000" w:rsidDel="00000000" w:rsidP="00000000" w:rsidRDefault="00000000" w:rsidRPr="00000000" w14:paraId="0000015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1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комплекс неспеціалізованих надпрофесійних навичкок, які відповідають за успішну участь у робочому процесі і високу продуктивність, зокрема креативність, колаборативність, критичне мислення, когнітивна гнучкість</w:t>
      </w:r>
    </w:p>
    <w:p w:rsidR="00000000" w:rsidDel="00000000" w:rsidP="00000000" w:rsidRDefault="00000000" w:rsidRPr="00000000" w14:paraId="0000015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20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професійні навички, тобто те, що можна вивчити і що можна протестувати, а підтвердженням є сертифікат або диплом.</w:t>
      </w:r>
    </w:p>
    <w:p w:rsidR="00000000" w:rsidDel="00000000" w:rsidP="00000000" w:rsidRDefault="00000000" w:rsidRPr="00000000" w14:paraId="0000015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52. Цифрова компетентність НЕ включає:</w:t>
      </w:r>
    </w:p>
    <w:p w:rsidR="00000000" w:rsidDel="00000000" w:rsidP="00000000" w:rsidRDefault="00000000" w:rsidRPr="00000000" w14:paraId="0000015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7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цифрову та інформаційну грамотність, комунікацію та співпрацю</w:t>
      </w:r>
    </w:p>
    <w:p w:rsidR="00000000" w:rsidDel="00000000" w:rsidP="00000000" w:rsidRDefault="00000000" w:rsidRPr="00000000" w14:paraId="0000015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6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створення цифрового контенту (зокрема програмування)</w:t>
      </w:r>
    </w:p>
    <w:p w:rsidR="00000000" w:rsidDel="00000000" w:rsidP="00000000" w:rsidRDefault="00000000" w:rsidRPr="00000000" w14:paraId="0000015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6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кібербезпеку та вирішення проблем</w:t>
      </w:r>
    </w:p>
    <w:p w:rsidR="00000000" w:rsidDel="00000000" w:rsidP="00000000" w:rsidRDefault="00000000" w:rsidRPr="00000000" w14:paraId="0000015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6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математичну компетентність та компетентність у науках, технологіях та інженерії</w:t>
      </w:r>
    </w:p>
    <w:p w:rsidR="00000000" w:rsidDel="00000000" w:rsidP="00000000" w:rsidRDefault="00000000" w:rsidRPr="00000000" w14:paraId="0000015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6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вірна відповідь відсутня</w:t>
      </w:r>
    </w:p>
    <w:p w:rsidR="00000000" w:rsidDel="00000000" w:rsidP="00000000" w:rsidRDefault="00000000" w:rsidRPr="00000000" w14:paraId="0000015B">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53. «Безпека» як сфера цифрової компетентності громадян 2.0 містить:</w:t>
      </w:r>
    </w:p>
    <w:p w:rsidR="00000000" w:rsidDel="00000000" w:rsidP="00000000" w:rsidRDefault="00000000" w:rsidRPr="00000000" w14:paraId="0000015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6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15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5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15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5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15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5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16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5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161">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54. «Комунікація та співробітництво» як сфера цифрової компетентності громадян 2.0 містить:</w:t>
      </w:r>
    </w:p>
    <w:p w:rsidR="00000000" w:rsidDel="00000000" w:rsidP="00000000" w:rsidRDefault="00000000" w:rsidRPr="00000000" w14:paraId="0000016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9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16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9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16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9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16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8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16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7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167">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55. «Створення цифрового контенту» як сфера цифрової компетентності громадян 2.0 містить:</w:t>
      </w:r>
    </w:p>
    <w:p w:rsidR="00000000" w:rsidDel="00000000" w:rsidP="00000000" w:rsidRDefault="00000000" w:rsidRPr="00000000" w14:paraId="0000016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8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Розв’язання технічних проблем; визначення потреб і технологічних заходів реагування; творче використання цифрових технологій; виявлення прогалин у цифровій компетентності</w:t>
      </w:r>
    </w:p>
    <w:p w:rsidR="00000000" w:rsidDel="00000000" w:rsidP="00000000" w:rsidRDefault="00000000" w:rsidRPr="00000000" w14:paraId="0000016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8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Захист пристроїв; захист персональних даних і приватності; захист здоров’я і благополуччя; захист навколишнього середовища</w:t>
      </w:r>
    </w:p>
    <w:p w:rsidR="00000000" w:rsidDel="00000000" w:rsidP="00000000" w:rsidRDefault="00000000" w:rsidRPr="00000000" w14:paraId="0000016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7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Розробка цифрового контенту; інтеграція та перероблення цифрового контенту; авторське право і ліцензії; програмування</w:t>
      </w:r>
    </w:p>
    <w:p w:rsidR="00000000" w:rsidDel="00000000" w:rsidP="00000000" w:rsidRDefault="00000000" w:rsidRPr="00000000" w14:paraId="0000016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7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Взаємодія за допомогою цифрових технологій; обмін за допомогою цифрових технологій; реалізація громадянської позиції за допомогою цифрових технологій; співробітництво за допомогою цифрових технологій; мережевий етикет; управління цифровою ідентичністю</w:t>
      </w:r>
    </w:p>
    <w:p w:rsidR="00000000" w:rsidDel="00000000" w:rsidP="00000000" w:rsidRDefault="00000000" w:rsidRPr="00000000" w14:paraId="0000016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7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Перегляд, пошук і фільтрація даних, інформації та цифрового контенту; оцінка даних, інформації та цифрового контенту; управління даними, інформацією та цифровим контентом</w:t>
      </w:r>
    </w:p>
    <w:p w:rsidR="00000000" w:rsidDel="00000000" w:rsidP="00000000" w:rsidRDefault="00000000" w:rsidRPr="00000000" w14:paraId="0000016D">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56. До причин, що викликають необхідність формування цифрових компетенцій, НЕ відносяться:</w:t>
      </w:r>
    </w:p>
    <w:p w:rsidR="00000000" w:rsidDel="00000000" w:rsidP="00000000" w:rsidRDefault="00000000" w:rsidRPr="00000000" w14:paraId="0000016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1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виникнення нового типу промислового виробництва, яке започатковується на великих даних та їхньому аналізі, повній автоматизації виробництва, технологіях доповненої реальності, Інтернеті речей</w:t>
      </w:r>
    </w:p>
    <w:p w:rsidR="00000000" w:rsidDel="00000000" w:rsidP="00000000" w:rsidRDefault="00000000" w:rsidRPr="00000000" w14:paraId="0000016F">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1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докорінні зміни бізнес-процесів на основі інформаційно-комунікаційних технологій</w:t>
      </w:r>
    </w:p>
    <w:p w:rsidR="00000000" w:rsidDel="00000000" w:rsidP="00000000" w:rsidRDefault="00000000" w:rsidRPr="00000000" w14:paraId="0000017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1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автоматизація робочих місць</w:t>
      </w:r>
    </w:p>
    <w:p w:rsidR="00000000" w:rsidDel="00000000" w:rsidP="00000000" w:rsidRDefault="00000000" w:rsidRPr="00000000" w14:paraId="0000017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1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всі відповіді вірні</w:t>
      </w:r>
    </w:p>
    <w:p w:rsidR="00000000" w:rsidDel="00000000" w:rsidP="00000000" w:rsidRDefault="00000000" w:rsidRPr="00000000" w14:paraId="0000017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0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вірна відповідь відсутня</w:t>
      </w:r>
    </w:p>
    <w:p w:rsidR="00000000" w:rsidDel="00000000" w:rsidP="00000000" w:rsidRDefault="00000000" w:rsidRPr="00000000" w14:paraId="00000173">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57. Документ, інформація в якому створена та збережена за допомогою електронних даних, що генеруються комп'ютерними засобами</w:t>
      </w:r>
    </w:p>
    <w:p w:rsidR="00000000" w:rsidDel="00000000" w:rsidP="00000000" w:rsidRDefault="00000000" w:rsidRPr="00000000" w14:paraId="0000017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9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w:t>
      </w:r>
    </w:p>
    <w:p w:rsidR="00000000" w:rsidDel="00000000" w:rsidP="00000000" w:rsidRDefault="00000000" w:rsidRPr="00000000" w14:paraId="00000175">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0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підпис;</w:t>
      </w:r>
    </w:p>
    <w:p w:rsidR="00000000" w:rsidDel="00000000" w:rsidP="00000000" w:rsidRDefault="00000000" w:rsidRPr="00000000" w14:paraId="0000017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0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позначка часу;</w:t>
      </w:r>
    </w:p>
    <w:p w:rsidR="00000000" w:rsidDel="00000000" w:rsidP="00000000" w:rsidRDefault="00000000" w:rsidRPr="00000000" w14:paraId="0000017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9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біометричні дані;</w:t>
      </w:r>
    </w:p>
    <w:p w:rsidR="00000000" w:rsidDel="00000000" w:rsidP="00000000" w:rsidRDefault="00000000" w:rsidRPr="00000000" w14:paraId="0000017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8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документообіг.</w:t>
      </w:r>
    </w:p>
    <w:p w:rsidR="00000000" w:rsidDel="00000000" w:rsidP="00000000" w:rsidRDefault="00000000" w:rsidRPr="00000000" w14:paraId="00000179">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58. Підпункт «ключова діяльність» як складова моделі бізнесу визначає:</w:t>
      </w:r>
    </w:p>
    <w:p w:rsidR="00000000" w:rsidDel="00000000" w:rsidP="00000000" w:rsidRDefault="00000000" w:rsidRPr="00000000" w14:paraId="0000017A">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5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які партнери є ключовими; які постачальники є основними; які основні ресурси необхідно отримувати від партнерів (постачальників); якою є ключова діяльність партнерів;</w:t>
      </w:r>
    </w:p>
    <w:p w:rsidR="00000000" w:rsidDel="00000000" w:rsidP="00000000" w:rsidRDefault="00000000" w:rsidRPr="00000000" w14:paraId="0000017B">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якими є найважливіші витрати в прийнятій моделі бізнесу; які ключові ресурси коштують найдорожче; яка ключова діяльність коштує найдорожче;</w:t>
      </w:r>
    </w:p>
    <w:p w:rsidR="00000000" w:rsidDel="00000000" w:rsidP="00000000" w:rsidRDefault="00000000" w:rsidRPr="00000000" w14:paraId="0000017C">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3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які види діяльності потребує бізнес, в тому числі: продукування основної цінності (продукту); функціонування каналів поширення; взаємозв'язок зі споживачами; потік виручки;</w:t>
      </w:r>
    </w:p>
    <w:p w:rsidR="00000000" w:rsidDel="00000000" w:rsidP="00000000" w:rsidRDefault="00000000" w:rsidRPr="00000000" w14:paraId="0000017D">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яких основних ресурсів потребує бізнес, в тому числі: продукування основної цінності (продукту); канали поширення; взаємозв'язок зі споживачами; потоки виручки;</w:t>
      </w:r>
    </w:p>
    <w:p w:rsidR="00000000" w:rsidDel="00000000" w:rsidP="00000000" w:rsidRDefault="00000000" w:rsidRPr="00000000" w14:paraId="0000017E">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205105"/>
            <wp:effectExtent b="0" l="0" r="0" t="0"/>
            <wp:docPr id="14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8600" cy="205105"/>
                    </a:xfrm>
                    <a:prstGeom prst="rect"/>
                    <a:ln/>
                  </pic:spPr>
                </pic:pic>
              </a:graphicData>
            </a:graphic>
          </wp:inline>
        </w:drawing>
      </w:r>
      <w:r w:rsidDel="00000000" w:rsidR="00000000" w:rsidRPr="00000000">
        <w:rPr>
          <w:color w:val="000000"/>
          <w:sz w:val="28"/>
          <w:szCs w:val="28"/>
          <w:vertAlign w:val="baseline"/>
          <w:rtl w:val="0"/>
        </w:rPr>
        <w:t xml:space="preserve">за що споживачі реально готові платити; за що споживачі платять зараз; як здійснюється сплата; як споживачі хотіли б платити; який вклад кожного потоку виручки в загальну виручку.</w:t>
      </w:r>
    </w:p>
    <w:p w:rsidR="00000000" w:rsidDel="00000000" w:rsidP="00000000" w:rsidRDefault="00000000" w:rsidRPr="00000000" w14:paraId="0000017F">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59. Основними елементами електронного документообігу є:</w:t>
      </w:r>
    </w:p>
    <w:p w:rsidR="00000000" w:rsidDel="00000000" w:rsidP="00000000" w:rsidRDefault="00000000" w:rsidRPr="00000000" w14:paraId="00000180">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3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підпис; біометричні дані; позначка часу;</w:t>
      </w:r>
    </w:p>
    <w:p w:rsidR="00000000" w:rsidDel="00000000" w:rsidP="00000000" w:rsidRDefault="00000000" w:rsidRPr="00000000" w14:paraId="00000181">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2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позначка часу і місця; біометричні дані; електронний документ; електронний підпис;</w:t>
      </w:r>
    </w:p>
    <w:p w:rsidR="00000000" w:rsidDel="00000000" w:rsidP="00000000" w:rsidRDefault="00000000" w:rsidRPr="00000000" w14:paraId="00000182">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3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 електронний підпис;</w:t>
      </w:r>
    </w:p>
    <w:p w:rsidR="00000000" w:rsidDel="00000000" w:rsidP="00000000" w:rsidRDefault="00000000" w:rsidRPr="00000000" w14:paraId="00000183">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3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 електронний підпис; позначка часу;</w:t>
      </w:r>
    </w:p>
    <w:p w:rsidR="00000000" w:rsidDel="00000000" w:rsidP="00000000" w:rsidRDefault="00000000" w:rsidRPr="00000000" w14:paraId="00000184">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12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позначка часу і місця; електронний документ; електронний підпис.</w:t>
      </w:r>
    </w:p>
    <w:p w:rsidR="00000000" w:rsidDel="00000000" w:rsidP="00000000" w:rsidRDefault="00000000" w:rsidRPr="00000000" w14:paraId="00000185">
      <w:pPr>
        <w:shd w:fill="ffffff" w:val="clear"/>
        <w:spacing w:line="240" w:lineRule="auto"/>
        <w:rPr>
          <w:color w:val="000000"/>
          <w:sz w:val="28"/>
          <w:szCs w:val="28"/>
          <w:vertAlign w:val="baseline"/>
        </w:rPr>
      </w:pPr>
      <w:r w:rsidDel="00000000" w:rsidR="00000000" w:rsidRPr="00000000">
        <w:rPr>
          <w:color w:val="000000"/>
          <w:sz w:val="28"/>
          <w:szCs w:val="28"/>
          <w:vertAlign w:val="baseline"/>
          <w:rtl w:val="0"/>
        </w:rPr>
        <w:t xml:space="preserve">60. Сукупність процесів створення, обробки, погодження, надсилання, отримання, а також зберігання електронних документів, що здійснюється у цифровому форматі</w:t>
      </w:r>
    </w:p>
    <w:p w:rsidR="00000000" w:rsidDel="00000000" w:rsidP="00000000" w:rsidRDefault="00000000" w:rsidRPr="00000000" w14:paraId="00000186">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6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w:t>
      </w:r>
    </w:p>
    <w:p w:rsidR="00000000" w:rsidDel="00000000" w:rsidP="00000000" w:rsidRDefault="00000000" w:rsidRPr="00000000" w14:paraId="00000187">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6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підпис;</w:t>
      </w:r>
    </w:p>
    <w:p w:rsidR="00000000" w:rsidDel="00000000" w:rsidP="00000000" w:rsidRDefault="00000000" w:rsidRPr="00000000" w14:paraId="00000188">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5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позначка часу;</w:t>
      </w:r>
    </w:p>
    <w:p w:rsidR="00000000" w:rsidDel="00000000" w:rsidP="00000000" w:rsidRDefault="00000000" w:rsidRPr="00000000" w14:paraId="00000189">
      <w:pPr>
        <w:widowControl w:val="1"/>
        <w:shd w:fill="ffffff" w:val="clear"/>
        <w:tabs>
          <w:tab w:val="left" w:leader="none" w:pos="720"/>
        </w:tabs>
        <w:spacing w:line="240" w:lineRule="auto"/>
        <w:ind w:left="795" w:firstLine="0"/>
        <w:jc w:val="left"/>
        <w:rPr>
          <w:color w:val="000000"/>
          <w:sz w:val="28"/>
          <w:szCs w:val="28"/>
          <w:vertAlign w:val="baseline"/>
        </w:rPr>
      </w:pPr>
      <w:r w:rsidDel="00000000" w:rsidR="00000000" w:rsidRPr="00000000">
        <w:rPr>
          <w:color w:val="000000"/>
          <w:sz w:val="28"/>
          <w:szCs w:val="28"/>
          <w:vertAlign w:val="baseline"/>
        </w:rPr>
        <w:drawing>
          <wp:inline distB="0" distT="0" distL="114300" distR="114300">
            <wp:extent cx="228600" cy="197485"/>
            <wp:effectExtent b="0" l="0" r="0" t="0"/>
            <wp:docPr id="5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біометричні дані;</w:t>
      </w:r>
    </w:p>
    <w:p w:rsidR="00000000" w:rsidDel="00000000" w:rsidP="00000000" w:rsidRDefault="00000000" w:rsidRPr="00000000" w14:paraId="0000018A">
      <w:pPr>
        <w:widowControl w:val="1"/>
        <w:shd w:fill="ffffff" w:val="clear"/>
        <w:tabs>
          <w:tab w:val="left" w:leader="none" w:pos="720"/>
        </w:tabs>
        <w:spacing w:line="240" w:lineRule="auto"/>
        <w:ind w:left="795" w:firstLine="0"/>
        <w:jc w:val="left"/>
        <w:rPr>
          <w:color w:val="000000"/>
          <w:sz w:val="28"/>
          <w:szCs w:val="28"/>
          <w:vertAlign w:val="baseline"/>
        </w:rPr>
      </w:pPr>
      <w:bookmarkStart w:colFirst="0" w:colLast="0" w:name="_heading=h.30j0zll" w:id="4"/>
      <w:bookmarkEnd w:id="4"/>
      <w:r w:rsidDel="00000000" w:rsidR="00000000" w:rsidRPr="00000000">
        <w:rPr>
          <w:color w:val="000000"/>
          <w:sz w:val="28"/>
          <w:szCs w:val="28"/>
          <w:vertAlign w:val="baseline"/>
        </w:rPr>
        <w:drawing>
          <wp:inline distB="0" distT="0" distL="114300" distR="114300">
            <wp:extent cx="228600" cy="197485"/>
            <wp:effectExtent b="0" l="0" r="0" t="0"/>
            <wp:docPr id="6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28600" cy="197485"/>
                    </a:xfrm>
                    <a:prstGeom prst="rect"/>
                    <a:ln/>
                  </pic:spPr>
                </pic:pic>
              </a:graphicData>
            </a:graphic>
          </wp:inline>
        </w:drawing>
      </w:r>
      <w:r w:rsidDel="00000000" w:rsidR="00000000" w:rsidRPr="00000000">
        <w:rPr>
          <w:color w:val="000000"/>
          <w:sz w:val="28"/>
          <w:szCs w:val="28"/>
          <w:vertAlign w:val="baseline"/>
          <w:rtl w:val="0"/>
        </w:rPr>
        <w:t xml:space="preserve">електронний документообіг.</w:t>
      </w:r>
    </w:p>
    <w:p w:rsidR="00000000" w:rsidDel="00000000" w:rsidP="00000000" w:rsidRDefault="00000000" w:rsidRPr="00000000" w14:paraId="0000018B">
      <w:pPr>
        <w:widowControl w:val="1"/>
        <w:spacing w:line="240" w:lineRule="auto"/>
        <w:rPr>
          <w:sz w:val="28"/>
          <w:szCs w:val="28"/>
          <w:vertAlign w:val="baseline"/>
        </w:rPr>
      </w:pPr>
      <w:r w:rsidDel="00000000" w:rsidR="00000000" w:rsidRPr="00000000">
        <w:rPr>
          <w:rtl w:val="0"/>
        </w:rPr>
      </w:r>
    </w:p>
    <w:sectPr>
      <w:headerReference r:id="rId10" w:type="default"/>
      <w:headerReference r:id="rId11" w:type="first"/>
      <w:headerReference r:id="rId12" w:type="even"/>
      <w:footerReference r:id="rId13" w:type="default"/>
      <w:pgSz w:h="16840" w:w="11907" w:orient="portrait"/>
      <w:pgMar w:bottom="1134" w:top="1134" w:left="170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0">
    <w:pPr>
      <w:widowControl w:val="1"/>
      <w:rPr>
        <w:sz w:val="24"/>
        <w:szCs w:val="24"/>
      </w:rPr>
    </w:pPr>
    <w:r w:rsidDel="00000000" w:rsidR="00000000" w:rsidRPr="00000000">
      <w:rPr>
        <w:sz w:val="24"/>
        <w:szCs w:val="24"/>
        <w:rtl w:val="0"/>
      </w:rPr>
      <w:t xml:space="preserve">The Digital Performance in Business and Economics course is developed in the framework of ERASMUS+ CBHE project “Digitalization of economic as an element of sustainable development of Ukraine and  Tajikistan”  / DigEco 618270-EPP-1-2020-1-LT-EPPKA2-CBHE-JP</w:t>
    </w:r>
  </w:p>
  <w:p w:rsidR="00000000" w:rsidDel="00000000" w:rsidP="00000000" w:rsidRDefault="00000000" w:rsidRPr="00000000" w14:paraId="00000191">
    <w:pPr>
      <w:widowControl w:val="1"/>
      <w:jc w:val="center"/>
      <w:rPr>
        <w:sz w:val="24"/>
        <w:szCs w:val="24"/>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192">
    <w:pPr>
      <w:jc w:val="center"/>
      <w:rPr>
        <w:sz w:val="16"/>
        <w:szCs w:val="16"/>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p>
  <w:p w:rsidR="00000000" w:rsidDel="00000000" w:rsidP="00000000" w:rsidRDefault="00000000" w:rsidRPr="00000000" w14:paraId="00000193">
    <w:pPr>
      <w:rPr/>
    </w:pPr>
    <w:r w:rsidDel="00000000" w:rsidR="00000000" w:rsidRPr="00000000">
      <w:rPr>
        <w:rtl w:val="0"/>
      </w:rPr>
      <w:tab/>
      <w:tab/>
      <w:tab/>
      <w:tab/>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033145" cy="356235"/>
          <wp:effectExtent b="0" l="0" r="0" t="0"/>
          <wp:wrapNone/>
          <wp:docPr descr="https://lh5.googleusercontent.com/L78y208bryJasJ29_i68roxV5FSUDJUfN3VVJeqrjkdY8KvU3bvf3Hx1phIF2VjaDGT__lKKzmySINCWwI4VZyJtpTGH8MmqS0-qaCDDQgO53LA5r2TRm9hLT6ZA9w=s0" id="106" name="image5.png"/>
          <a:graphic>
            <a:graphicData uri="http://schemas.openxmlformats.org/drawingml/2006/picture">
              <pic:pic>
                <pic:nvPicPr>
                  <pic:cNvPr descr="https://lh5.googleusercontent.com/L78y208bryJasJ29_i68roxV5FSUDJUfN3VVJeqrjkdY8KvU3bvf3Hx1phIF2VjaDGT__lKKzmySINCWwI4VZyJtpTGH8MmqS0-qaCDDQgO53LA5r2TRm9hLT6ZA9w=s0" id="0" name="image5.png"/>
                  <pic:cNvPicPr preferRelativeResize="0"/>
                </pic:nvPicPr>
                <pic:blipFill>
                  <a:blip r:embed="rId1"/>
                  <a:srcRect b="0" l="0" r="0" t="0"/>
                  <a:stretch>
                    <a:fillRect/>
                  </a:stretch>
                </pic:blipFill>
                <pic:spPr>
                  <a:xfrm>
                    <a:off x="0" y="0"/>
                    <a:ext cx="1033145" cy="3562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2743200</wp:posOffset>
          </wp:positionH>
          <wp:positionV relativeFrom="paragraph">
            <wp:posOffset>0</wp:posOffset>
          </wp:positionV>
          <wp:extent cx="1790700" cy="390525"/>
          <wp:effectExtent b="0" l="0" r="0" t="0"/>
          <wp:wrapNone/>
          <wp:docPr descr="D:\мои документы\DIGECO\сайт\прапор\Еразмус.png" id="227" name="image4.png"/>
          <a:graphic>
            <a:graphicData uri="http://schemas.openxmlformats.org/drawingml/2006/picture">
              <pic:pic>
                <pic:nvPicPr>
                  <pic:cNvPr descr="D:\мои документы\DIGECO\сайт\прапор\Еразмус.png" id="0" name="image4.png"/>
                  <pic:cNvPicPr preferRelativeResize="0"/>
                </pic:nvPicPr>
                <pic:blipFill>
                  <a:blip r:embed="rId2"/>
                  <a:srcRect b="0" l="0" r="0" t="0"/>
                  <a:stretch>
                    <a:fillRect/>
                  </a:stretch>
                </pic:blipFill>
                <pic:spPr>
                  <a:xfrm>
                    <a:off x="0" y="0"/>
                    <a:ext cx="1790700" cy="390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36"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36" w:lineRule="auto"/>
      <w:ind w:left="0" w:right="36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 w:val="center" w:leader="none" w:pos="4153"/>
        <w:tab w:val="right" w:leader="none" w:pos="8306"/>
      </w:tabs>
      <w:spacing w:after="0" w:before="0" w:line="360" w:lineRule="auto"/>
      <w:ind w:left="0" w:right="3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60" w:before="240" w:lineRule="auto"/>
      <w:jc w:val="both"/>
    </w:pPr>
    <w:rPr>
      <w:rFonts w:ascii="Arial" w:cs="Arial" w:eastAsia="Arial" w:hAnsi="Arial"/>
      <w:b w:val="1"/>
      <w:sz w:val="28"/>
      <w:szCs w:val="28"/>
      <w:vertAlign w:val="baseline"/>
    </w:rPr>
  </w:style>
  <w:style w:type="paragraph" w:styleId="Heading2">
    <w:name w:val="heading 2"/>
    <w:basedOn w:val="Normal"/>
    <w:next w:val="Normal"/>
    <w:pPr>
      <w:keepNext w:val="1"/>
      <w:widowControl w:val="0"/>
      <w:jc w:val="center"/>
    </w:pPr>
    <w:rPr>
      <w:b w:val="1"/>
      <w:sz w:val="28"/>
      <w:szCs w:val="28"/>
      <w:vertAlign w:val="baseline"/>
    </w:rPr>
  </w:style>
  <w:style w:type="paragraph" w:styleId="Heading3">
    <w:name w:val="heading 3"/>
    <w:basedOn w:val="Normal"/>
    <w:next w:val="Normal"/>
    <w:pPr>
      <w:keepNext w:val="1"/>
      <w:widowControl w:val="0"/>
      <w:ind w:left="720"/>
      <w:jc w:val="center"/>
    </w:pPr>
    <w:rPr>
      <w:b w:val="1"/>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widowControl w:val="0"/>
      <w:spacing w:after="60" w:before="240" w:lineRule="auto"/>
      <w:jc w:val="both"/>
    </w:pPr>
    <w:rPr>
      <w:b w:val="1"/>
      <w:sz w:val="22"/>
      <w:szCs w:val="22"/>
      <w:vertAlign w:val="baseline"/>
    </w:rPr>
  </w:style>
  <w:style w:type="paragraph" w:styleId="Title">
    <w:name w:val="Title"/>
    <w:basedOn w:val="Normal"/>
    <w:next w:val="Normal"/>
    <w:pPr>
      <w:widowControl w:val="0"/>
      <w:jc w:val="center"/>
    </w:pPr>
    <w:rPr>
      <w:b w:val="1"/>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lNa06QCVwYv6kgAgR0d+h3z3Nw==">CgMxLjAyCGguZ2pkZ3hzMg5oLmhxeDJzdDVxd3l3cjIOaC42MDdobWx3cHY5eWIyDmguemI4d3NhZXdtbzR2MgloLjMwajB6bGw4AHIhMUxzaGh0X1dDRDY2bERMR3JHNDNmaUhqaS1PTnBGWmdJ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