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маркетингу</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E">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tabs>
                <w:tab w:val="left" w:leader="none" w:pos="3220"/>
              </w:tabs>
              <w:spacing w:after="0" w:line="240" w:lineRule="auto"/>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13">
      <w:pPr>
        <w:spacing w:after="0" w:line="36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ЦИФРОВИЙ МАРКЕТИНГ В ДІЇ</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методичні вказівки до самостійної роботи</w:t>
      </w:r>
    </w:p>
    <w:p w:rsidR="00000000" w:rsidDel="00000000" w:rsidP="00000000" w:rsidRDefault="00000000" w:rsidRPr="00000000" w14:paraId="00000015">
      <w:pPr>
        <w:widowControl w:val="0"/>
        <w:spacing w:after="0" w:line="276" w:lineRule="auto"/>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6">
      <w:pPr>
        <w:tabs>
          <w:tab w:val="left" w:leader="none" w:pos="6000"/>
        </w:tabs>
        <w:spacing w:after="0" w:line="276"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 xml:space="preserve">за спеціальністю </w:t>
      </w: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firstLine="45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2022р.</w:t>
      </w:r>
    </w:p>
    <w:p w:rsidR="00000000" w:rsidDel="00000000" w:rsidP="00000000" w:rsidRDefault="00000000" w:rsidRPr="00000000" w14:paraId="00000025">
      <w:pPr>
        <w:widowControl w:val="0"/>
        <w:spacing w:after="0" w:line="240" w:lineRule="auto"/>
        <w:ind w:firstLine="454"/>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8"/>
          <w:szCs w:val="28"/>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Цифровий маркетинг в дії</w:t>
      </w:r>
      <w:r w:rsidDel="00000000" w:rsidR="00000000" w:rsidRPr="00000000">
        <w:rPr>
          <w:rFonts w:ascii="Times New Roman" w:cs="Times New Roman" w:eastAsia="Times New Roman" w:hAnsi="Times New Roman"/>
          <w:sz w:val="28"/>
          <w:szCs w:val="28"/>
          <w:rtl w:val="0"/>
        </w:rPr>
        <w:t xml:space="preserve">. Методичні вказівки до самостійної роботи для здобувачів освітнього рівня «Магістр» за спеціальністю 075 «Маркетинг». – Мелітополь, ТДАТУ, 2022 р. – 11 с.</w:t>
      </w:r>
    </w:p>
    <w:p w:rsidR="00000000" w:rsidDel="00000000" w:rsidP="00000000" w:rsidRDefault="00000000" w:rsidRPr="00000000" w14:paraId="00000028">
      <w:pPr>
        <w:widowControl w:val="0"/>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widowControl w:val="0"/>
        <w:spacing w:after="0"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Кюрчев В.М.</w:t>
      </w:r>
      <w:r w:rsidDel="00000000" w:rsidR="00000000" w:rsidRPr="00000000">
        <w:rPr>
          <w:rFonts w:ascii="Times New Roman" w:cs="Times New Roman" w:eastAsia="Times New Roman" w:hAnsi="Times New Roman"/>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Легеза Д.Г. </w:t>
      </w:r>
      <w:r w:rsidDel="00000000" w:rsidR="00000000" w:rsidRPr="00000000">
        <w:rPr>
          <w:rFonts w:ascii="Times New Roman" w:cs="Times New Roman" w:eastAsia="Times New Roman" w:hAnsi="Times New Roman"/>
          <w:sz w:val="28"/>
          <w:szCs w:val="28"/>
          <w:rtl w:val="0"/>
        </w:rPr>
        <w:t xml:space="preserve">д.е.н., професор, завідувач кафедри маркетингу, ТДАТУ</w:t>
      </w:r>
      <w:r w:rsidDel="00000000" w:rsidR="00000000" w:rsidRPr="00000000">
        <w:rPr>
          <w:rtl w:val="0"/>
        </w:rPr>
      </w:r>
    </w:p>
    <w:p w:rsidR="00000000" w:rsidDel="00000000" w:rsidP="00000000" w:rsidRDefault="00000000" w:rsidRPr="00000000" w14:paraId="0000002E">
      <w:pPr>
        <w:widowControl w:val="0"/>
        <w:spacing w:after="0" w:line="240" w:lineRule="auto"/>
        <w:jc w:val="both"/>
        <w:rPr>
          <w:rFonts w:ascii="Times New Roman" w:cs="Times New Roman" w:eastAsia="Times New Roman" w:hAnsi="Times New Roman"/>
          <w:sz w:val="28"/>
          <w:szCs w:val="28"/>
        </w:rPr>
      </w:pPr>
      <w:bookmarkStart w:colFirst="0" w:colLast="0" w:name="_heading=h.tyjcwt" w:id="1"/>
      <w:bookmarkEnd w:id="1"/>
      <w:r w:rsidDel="00000000" w:rsidR="00000000" w:rsidRPr="00000000">
        <w:rPr>
          <w:rFonts w:ascii="Times New Roman" w:cs="Times New Roman" w:eastAsia="Times New Roman" w:hAnsi="Times New Roman"/>
          <w:b w:val="1"/>
          <w:sz w:val="28"/>
          <w:szCs w:val="28"/>
          <w:rtl w:val="0"/>
        </w:rPr>
        <w:t xml:space="preserve">Сокіл Я.С.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w:t>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i w:val="1"/>
          <w:sz w:val="28"/>
          <w:szCs w:val="28"/>
        </w:rPr>
      </w:pPr>
      <w:bookmarkStart w:colFirst="0" w:colLast="0" w:name="_heading=h.r9x39d978paj" w:id="2"/>
      <w:bookmarkEnd w:id="2"/>
      <w:r w:rsidDel="00000000" w:rsidR="00000000" w:rsidRPr="00000000">
        <w:rPr>
          <w:rFonts w:ascii="Times New Roman" w:cs="Times New Roman" w:eastAsia="Times New Roman" w:hAnsi="Times New Roman"/>
          <w:b w:val="1"/>
          <w:sz w:val="28"/>
          <w:szCs w:val="28"/>
          <w:rtl w:val="0"/>
        </w:rPr>
        <w:t xml:space="preserve">Куліш Т.В.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                    </w:t>
      </w: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Рецензенти: </w:t>
      </w:r>
    </w:p>
    <w:p w:rsidR="00000000" w:rsidDel="00000000" w:rsidP="00000000" w:rsidRDefault="00000000" w:rsidRPr="00000000" w14:paraId="0000003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Žaneta Simanavičienė </w:t>
      </w:r>
      <w:r w:rsidDel="00000000" w:rsidR="00000000" w:rsidRPr="00000000">
        <w:rPr>
          <w:rFonts w:ascii="Times New Roman" w:cs="Times New Roman" w:eastAsia="Times New Roman" w:hAnsi="Times New Roman"/>
          <w:sz w:val="28"/>
          <w:szCs w:val="28"/>
          <w:rtl w:val="0"/>
        </w:rPr>
        <w:t xml:space="preserve">prof.habil.dr.,</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Mykolas Romeris University</w:t>
      </w:r>
    </w:p>
    <w:p w:rsidR="00000000" w:rsidDel="00000000" w:rsidP="00000000" w:rsidRDefault="00000000" w:rsidRPr="00000000" w14:paraId="00000033">
      <w:pPr>
        <w:widowControl w:val="0"/>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Хаджинова О. В. </w:t>
      </w:r>
      <w:r w:rsidDel="00000000" w:rsidR="00000000" w:rsidRPr="00000000">
        <w:rPr>
          <w:rFonts w:ascii="Times New Roman" w:cs="Times New Roman" w:eastAsia="Times New Roman" w:hAnsi="Times New Roman"/>
          <w:sz w:val="27.84000015258789"/>
          <w:szCs w:val="27.84000015258789"/>
          <w:rtl w:val="0"/>
        </w:rPr>
        <w:t xml:space="preserve">д.е.н., професор, </w:t>
      </w:r>
      <w:r w:rsidDel="00000000" w:rsidR="00000000" w:rsidRPr="00000000">
        <w:rPr>
          <w:rFonts w:ascii="Times New Roman" w:cs="Times New Roman" w:eastAsia="Times New Roman" w:hAnsi="Times New Roman"/>
          <w:sz w:val="27.84000015258789"/>
          <w:szCs w:val="27.84000015258789"/>
          <w:highlight w:val="white"/>
          <w:rtl w:val="0"/>
        </w:rPr>
        <w:t xml:space="preserve">директор ННІЕМ</w:t>
      </w:r>
      <w:r w:rsidDel="00000000" w:rsidR="00000000" w:rsidRPr="00000000">
        <w:rPr>
          <w:rFonts w:ascii="Times New Roman" w:cs="Times New Roman" w:eastAsia="Times New Roman" w:hAnsi="Times New Roman"/>
          <w:sz w:val="28"/>
          <w:szCs w:val="28"/>
          <w:rtl w:val="0"/>
        </w:rPr>
        <w:t xml:space="preserve"> ПДТУ</w:t>
      </w:r>
      <w:r w:rsidDel="00000000" w:rsidR="00000000" w:rsidRPr="00000000">
        <w:rPr>
          <w:rtl w:val="0"/>
        </w:rPr>
      </w:r>
    </w:p>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37">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38">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3A">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4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4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Кюрчев В.М., 2022 рік</w:t>
      </w:r>
    </w:p>
    <w:p w:rsidR="00000000" w:rsidDel="00000000" w:rsidP="00000000" w:rsidRDefault="00000000" w:rsidRPr="00000000" w14:paraId="0000004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Легеза Д.Г., 2022 рік</w:t>
      </w:r>
    </w:p>
    <w:p w:rsidR="00000000" w:rsidDel="00000000" w:rsidP="00000000" w:rsidRDefault="00000000" w:rsidRPr="00000000" w14:paraId="0000004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Сокіл Я.С., 2022 рік</w:t>
      </w:r>
    </w:p>
    <w:p w:rsidR="00000000" w:rsidDel="00000000" w:rsidP="00000000" w:rsidRDefault="00000000" w:rsidRPr="00000000" w14:paraId="00000046">
      <w:pPr>
        <w:spacing w:after="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Куліш Т.В., 2022 рік</w:t>
      </w:r>
      <w:r w:rsidDel="00000000" w:rsidR="00000000" w:rsidRPr="00000000">
        <w:rPr>
          <w:rtl w:val="0"/>
        </w:rPr>
      </w:r>
    </w:p>
    <w:p w:rsidR="00000000" w:rsidDel="00000000" w:rsidP="00000000" w:rsidRDefault="00000000" w:rsidRPr="00000000" w14:paraId="00000047">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1. ВСТУП ДО ЦИФРОВОГО ТА СОЦІАЛЬНОГО МЕДІА МАРКЕТИНГУ</w:t>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49">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4A">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Вступ до цифрового та соціального медіа маркетингу.</w:t>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 цифрові технології трансформують маркетинг.</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Платні, зароблені та власні медіаканали.</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завдань за темами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Цифрова еко-система і нові медіа-канали», «Оффлайн + онлайн: від нових медіа до нових маркет-плейсів» на платформі Prometheus. </w:t>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b w:val="1"/>
          <w:sz w:val="28"/>
          <w:szCs w:val="28"/>
        </w:rPr>
      </w:pPr>
      <w:hyperlink r:id="rId7">
        <w:r w:rsidDel="00000000" w:rsidR="00000000" w:rsidRPr="00000000">
          <w:rPr>
            <w:rFonts w:ascii="Times New Roman" w:cs="Times New Roman" w:eastAsia="Times New Roman" w:hAnsi="Times New Roman"/>
            <w:b w:val="1"/>
            <w:color w:val="0563c1"/>
            <w:sz w:val="28"/>
            <w:szCs w:val="28"/>
            <w:u w:val="single"/>
            <w:rtl w:val="0"/>
          </w:rPr>
          <w:t xml:space="preserve">https://courses.prometheus.org.ua/courses/Postmen/DM101/2017_T1/about</w:t>
        </w:r>
      </w:hyperlink>
      <w:r w:rsidDel="00000000" w:rsidR="00000000" w:rsidRPr="00000000">
        <w:rPr>
          <w:rtl w:val="0"/>
        </w:rPr>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Наведіть приклад сайтів, які перетворились з нових медіа в нові маркетплейси, складіть план онлайн-кампанії, яка досягає бізнес-цілей, отримайте сертифікат про навчання та поширте його на навчальному порталі. </w:t>
      </w:r>
      <w:r w:rsidDel="00000000" w:rsidR="00000000" w:rsidRPr="00000000">
        <w:rPr>
          <w:rtl w:val="0"/>
        </w:rPr>
      </w:r>
    </w:p>
    <w:p w:rsidR="00000000" w:rsidDel="00000000" w:rsidP="00000000" w:rsidRDefault="00000000" w:rsidRPr="00000000" w14:paraId="00000051">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1]</w:t>
      </w:r>
    </w:p>
    <w:p w:rsidR="00000000" w:rsidDel="00000000" w:rsidP="00000000" w:rsidRDefault="00000000" w:rsidRPr="00000000" w14:paraId="00000053">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54">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2. АУДИТ ЦИФРОВОГО МАРКЕТИНГУ: КОМПАНІЯ, КОНКУРЕНТИ, СПОЖИВАЧІ</w:t>
      </w:r>
    </w:p>
    <w:p w:rsidR="00000000" w:rsidDel="00000000" w:rsidP="00000000" w:rsidRDefault="00000000" w:rsidRPr="00000000" w14:paraId="00000056">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widowControl w:val="0"/>
        <w:numPr>
          <w:ilvl w:val="0"/>
          <w:numId w:val="2"/>
        </w:numPr>
        <w:pBdr>
          <w:top w:space="0" w:sz="0" w:val="nil"/>
          <w:left w:space="0" w:sz="0" w:val="nil"/>
          <w:bottom w:space="0" w:sz="0" w:val="nil"/>
          <w:right w:space="0" w:sz="0" w:val="nil"/>
          <w:between w:space="0" w:sz="0" w:val="nil"/>
        </w:pBdr>
        <w:spacing w:after="0" w:lineRule="auto"/>
        <w:ind w:left="1080" w:right="3" w:hanging="360"/>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Опрацювання теоретичного матеріалу: </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 цифрового маркетингу компанії.</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Цифрове розуміння аудиторії. Подорож споживача.</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конкурентів. Методи та інструменти веб-аналітики.</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108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widowControl w:val="0"/>
        <w:spacing w:after="0" w:lineRule="auto"/>
        <w:ind w:left="454"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завдання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Аналіз основних звітів в Google Analytics»</w:t>
      </w:r>
    </w:p>
    <w:p w:rsidR="00000000" w:rsidDel="00000000" w:rsidP="00000000" w:rsidRDefault="00000000" w:rsidRPr="00000000" w14:paraId="0000005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Наведемо послідовність дій в Google analytics academy. Використовуючи свій Google account, увійдіть в Google analytics academy.</w:t>
      </w:r>
    </w:p>
    <w:p w:rsidR="00000000" w:rsidDel="00000000" w:rsidP="00000000" w:rsidRDefault="00000000" w:rsidRPr="00000000" w14:paraId="0000005E">
      <w:pPr>
        <w:jc w:val="center"/>
        <w:rPr>
          <w:rFonts w:ascii="Times New Roman" w:cs="Times New Roman" w:eastAsia="Times New Roman" w:hAnsi="Times New Roman"/>
          <w:b w:val="1"/>
          <w:sz w:val="28"/>
          <w:szCs w:val="28"/>
        </w:rPr>
      </w:pPr>
      <w:r w:rsidDel="00000000" w:rsidR="00000000" w:rsidRPr="00000000">
        <w:rPr/>
        <w:drawing>
          <wp:inline distB="0" distT="0" distL="0" distR="0">
            <wp:extent cx="5616673" cy="3358179"/>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16673" cy="3358179"/>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sz w:val="28"/>
          <w:szCs w:val="28"/>
        </w:rPr>
      </w:pPr>
      <w:r w:rsidDel="00000000" w:rsidR="00000000" w:rsidRPr="00000000">
        <w:rPr/>
        <w:drawing>
          <wp:inline distB="0" distT="0" distL="0" distR="0">
            <wp:extent cx="5702427" cy="3269964"/>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02427" cy="3269964"/>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Перейдіть до розділу 3.Основні звіти. Натисніть на посилання Урок 1. Звіти по аудиторії. </w:t>
      </w:r>
    </w:p>
    <w:p w:rsidR="00000000" w:rsidDel="00000000" w:rsidP="00000000" w:rsidRDefault="00000000" w:rsidRPr="00000000" w14:paraId="0000006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1.</w:t>
      </w:r>
      <w:r w:rsidDel="00000000" w:rsidR="00000000" w:rsidRPr="00000000">
        <w:rPr>
          <w:rFonts w:ascii="Times New Roman" w:cs="Times New Roman" w:eastAsia="Times New Roman" w:hAnsi="Times New Roman"/>
          <w:sz w:val="28"/>
          <w:szCs w:val="28"/>
          <w:rtl w:val="0"/>
        </w:rPr>
        <w:t xml:space="preserve"> надати відповіді на запитання у завданні до уроку (нижченаведений рисунок). Натисніть відправити. Ваші відповіді повинні бути правильними. Зробіть фото екрану.</w:t>
      </w:r>
    </w:p>
    <w:p w:rsidR="00000000" w:rsidDel="00000000" w:rsidP="00000000" w:rsidRDefault="00000000" w:rsidRPr="00000000" w14:paraId="00000062">
      <w:pPr>
        <w:jc w:val="center"/>
        <w:rPr>
          <w:rFonts w:ascii="Times New Roman" w:cs="Times New Roman" w:eastAsia="Times New Roman" w:hAnsi="Times New Roman"/>
          <w:sz w:val="28"/>
          <w:szCs w:val="28"/>
        </w:rPr>
      </w:pPr>
      <w:r w:rsidDel="00000000" w:rsidR="00000000" w:rsidRPr="00000000">
        <w:rPr/>
        <w:drawing>
          <wp:inline distB="0" distT="0" distL="0" distR="0">
            <wp:extent cx="5740459" cy="3708281"/>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40459" cy="3708281"/>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Виконайте аналогічні дії для Уроку 2. Звіти за джерелом трафіку та Уроку 3. Звіти по поведінці.</w:t>
      </w:r>
    </w:p>
    <w:p w:rsidR="00000000" w:rsidDel="00000000" w:rsidP="00000000" w:rsidRDefault="00000000" w:rsidRPr="00000000" w14:paraId="0000006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387558" cy="3699393"/>
            <wp:effectExtent b="0" l="0" r="0" t="0"/>
            <wp:docPr id="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387558" cy="369939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940425" cy="3909191"/>
            <wp:effectExtent b="0" l="0" r="0" t="0"/>
            <wp:docPr id="6"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940425" cy="3909191"/>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Необхідно створити «</w:t>
      </w:r>
      <w:r w:rsidDel="00000000" w:rsidR="00000000" w:rsidRPr="00000000">
        <w:rPr>
          <w:rFonts w:ascii="Times New Roman" w:cs="Times New Roman" w:eastAsia="Times New Roman" w:hAnsi="Times New Roman"/>
          <w:i w:val="1"/>
          <w:sz w:val="28"/>
          <w:szCs w:val="28"/>
          <w:rtl w:val="0"/>
        </w:rPr>
        <w:t xml:space="preserve">спеціальний звіт» – «мої звіти»,</w:t>
      </w:r>
      <w:r w:rsidDel="00000000" w:rsidR="00000000" w:rsidRPr="00000000">
        <w:rPr>
          <w:rFonts w:ascii="Times New Roman" w:cs="Times New Roman" w:eastAsia="Times New Roman" w:hAnsi="Times New Roman"/>
          <w:sz w:val="28"/>
          <w:szCs w:val="28"/>
          <w:rtl w:val="0"/>
        </w:rPr>
        <w:t xml:space="preserve"> який буде складатися з параметрів і показників, що є важливими для аналізу ефективності вибраного підприємства. Для цього скористайтеся статистикою тестового аккаунта. У «структурі звіту»- виберіть «проста таблиця». Після вибору параметрів та показників натисніть «зберегти». Здійсніть екзот результатів в «Гугл таблиці» та відкрийте доступ викладачу.</w:t>
      </w:r>
    </w:p>
    <w:p w:rsidR="00000000" w:rsidDel="00000000" w:rsidP="00000000" w:rsidRDefault="00000000" w:rsidRPr="00000000" w14:paraId="00000068">
      <w:pPr>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483469" cy="2810497"/>
            <wp:effectExtent b="0" l="0" r="0" t="0"/>
            <wp:docPr id="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483469" cy="2810497"/>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2304762" cy="5266667"/>
            <wp:effectExtent b="0" l="0" r="0" t="0"/>
            <wp:docPr id="8"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304762" cy="526666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854710</wp:posOffset>
            </wp:positionH>
            <wp:positionV relativeFrom="paragraph">
              <wp:posOffset>1985010</wp:posOffset>
            </wp:positionV>
            <wp:extent cx="1285240" cy="362585"/>
            <wp:effectExtent b="0" l="0" r="0" t="0"/>
            <wp:wrapNone/>
            <wp:docPr id="11"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1285240" cy="3625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490220</wp:posOffset>
            </wp:positionH>
            <wp:positionV relativeFrom="paragraph">
              <wp:posOffset>1337310</wp:posOffset>
            </wp:positionV>
            <wp:extent cx="2295525" cy="467360"/>
            <wp:effectExtent b="0" l="0" r="0" t="0"/>
            <wp:wrapNone/>
            <wp:docPr id="10"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2295525" cy="467360"/>
                    </a:xfrm>
                    <a:prstGeom prst="rect"/>
                    <a:ln/>
                  </pic:spPr>
                </pic:pic>
              </a:graphicData>
            </a:graphic>
          </wp:anchor>
        </w:drawing>
      </w:r>
    </w:p>
    <w:p w:rsidR="00000000" w:rsidDel="00000000" w:rsidP="00000000" w:rsidRDefault="00000000" w:rsidRPr="00000000" w14:paraId="0000006A">
      <w:pPr>
        <w:jc w:val="both"/>
        <w:rPr>
          <w:rFonts w:ascii="Times New Roman" w:cs="Times New Roman" w:eastAsia="Times New Roman" w:hAnsi="Times New Roman"/>
          <w:sz w:val="28"/>
          <w:szCs w:val="28"/>
        </w:rPr>
      </w:pPr>
      <w:r w:rsidDel="00000000" w:rsidR="00000000" w:rsidRPr="00000000">
        <w:rPr/>
        <w:drawing>
          <wp:inline distB="0" distT="0" distL="0" distR="0">
            <wp:extent cx="5940425" cy="2848510"/>
            <wp:effectExtent b="0" l="0" r="0" t="0"/>
            <wp:docPr id="14"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5940425" cy="284851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i w:val="1"/>
          <w:sz w:val="28"/>
          <w:szCs w:val="28"/>
        </w:rPr>
      </w:pPr>
      <w:r w:rsidDel="00000000" w:rsidR="00000000" w:rsidRPr="00000000">
        <w:rPr/>
        <w:drawing>
          <wp:inline distB="0" distT="0" distL="0" distR="0">
            <wp:extent cx="5855968" cy="2934573"/>
            <wp:effectExtent b="0" l="0" r="0" t="0"/>
            <wp:docPr id="12"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5855968" cy="2934573"/>
                    </a:xfrm>
                    <a:prstGeom prst="rect"/>
                    <a:ln/>
                  </pic:spPr>
                </pic:pic>
              </a:graphicData>
            </a:graphic>
          </wp:inline>
        </w:drawing>
      </w: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2] </w:t>
      </w:r>
      <w:r w:rsidDel="00000000" w:rsidR="00000000" w:rsidRPr="00000000">
        <w:drawing>
          <wp:anchor allowOverlap="1" behindDoc="0" distB="0" distT="0" distL="114300" distR="114300" hidden="0" layoutInCell="1" locked="0" relativeHeight="0" simplePos="0">
            <wp:simplePos x="0" y="0"/>
            <wp:positionH relativeFrom="column">
              <wp:posOffset>4029709</wp:posOffset>
            </wp:positionH>
            <wp:positionV relativeFrom="paragraph">
              <wp:posOffset>617855</wp:posOffset>
            </wp:positionV>
            <wp:extent cx="889000" cy="224155"/>
            <wp:effectExtent b="0" l="0" r="0" t="0"/>
            <wp:wrapNone/>
            <wp:docPr id="13"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889000" cy="224155"/>
                    </a:xfrm>
                    <a:prstGeom prst="rect"/>
                    <a:ln/>
                  </pic:spPr>
                </pic:pic>
              </a:graphicData>
            </a:graphic>
          </wp:anchor>
        </w:drawing>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3. ВИДИ ЦИФРОВОГО МАРКЕТИНГУ. СТРАТЕГІЯ ЦИФРОВОГО МАРКЕТИНГУ ТА ЇХ ЗАСТОСУВАННЯ</w:t>
      </w:r>
      <w:r w:rsidDel="00000000" w:rsidR="00000000" w:rsidRPr="00000000">
        <w:rPr>
          <w:rtl w:val="0"/>
        </w:rPr>
      </w:r>
    </w:p>
    <w:p w:rsidR="00000000" w:rsidDel="00000000" w:rsidP="00000000" w:rsidRDefault="00000000" w:rsidRPr="00000000" w14:paraId="0000006F">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70">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7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1.Маркетинг у соціальних мережах</w:t>
      </w:r>
    </w:p>
    <w:p w:rsidR="00000000" w:rsidDel="00000000" w:rsidP="00000000" w:rsidRDefault="00000000" w:rsidRPr="00000000" w14:paraId="00000072">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Email маркетинг</w:t>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3.Партнерський маркетинг</w:t>
      </w:r>
    </w:p>
    <w:p w:rsidR="00000000" w:rsidDel="00000000" w:rsidP="00000000" w:rsidRDefault="00000000" w:rsidRPr="00000000" w14:paraId="00000074">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Стратегія цифрового маркетингу</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опрацювання додаткового матеріалу та виконання завдань</w:t>
      </w:r>
    </w:p>
    <w:p w:rsidR="00000000" w:rsidDel="00000000" w:rsidP="00000000" w:rsidRDefault="00000000" w:rsidRPr="00000000" w14:paraId="00000077">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кампанію з цифрового маркетингу, пройшовши навчальні курси за допомогою інструменту Google:</w:t>
      </w:r>
    </w:p>
    <w:p w:rsidR="00000000" w:rsidDel="00000000" w:rsidP="00000000" w:rsidRDefault="00000000" w:rsidRPr="00000000" w14:paraId="00000078">
      <w:pPr>
        <w:ind w:firstLine="567"/>
        <w:jc w:val="both"/>
        <w:rPr>
          <w:rFonts w:ascii="Times New Roman" w:cs="Times New Roman" w:eastAsia="Times New Roman" w:hAnsi="Times New Roman"/>
          <w:color w:val="0563c1"/>
          <w:sz w:val="28"/>
          <w:szCs w:val="28"/>
          <w:u w:val="single"/>
        </w:rPr>
      </w:pPr>
      <w:hyperlink r:id="rId20">
        <w:r w:rsidDel="00000000" w:rsidR="00000000" w:rsidRPr="00000000">
          <w:rPr>
            <w:rFonts w:ascii="Times New Roman" w:cs="Times New Roman" w:eastAsia="Times New Roman" w:hAnsi="Times New Roman"/>
            <w:color w:val="0563c1"/>
            <w:sz w:val="28"/>
            <w:szCs w:val="28"/>
            <w:u w:val="single"/>
            <w:rtl w:val="0"/>
          </w:rPr>
          <w:t xml:space="preserve">https://learndigital.withgoogle.com/digitalgarage</w:t>
        </w:r>
      </w:hyperlink>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3]</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Тема 4. МАРКЕТИНГ ПОШУКОВИХ СИСТЕМ: SEM, SEO, КОНТЕНТ-МАРКЕТИНГ</w:t>
      </w:r>
      <w:r w:rsidDel="00000000" w:rsidR="00000000" w:rsidRPr="00000000">
        <w:rPr>
          <w:rtl w:val="0"/>
        </w:rPr>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7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Оптимізація пошукових систем</w:t>
      </w:r>
    </w:p>
    <w:p w:rsidR="00000000" w:rsidDel="00000000" w:rsidP="00000000" w:rsidRDefault="00000000" w:rsidRPr="00000000" w14:paraId="0000008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Маркетинг пошукових систем</w:t>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Контент-маркетинг: створення та управління контентом для вирішення проблем як пошукових систем, так і веб-сайт</w:t>
      </w:r>
    </w:p>
    <w:p w:rsidR="00000000" w:rsidDel="00000000" w:rsidP="00000000" w:rsidRDefault="00000000" w:rsidRPr="00000000" w14:paraId="00000082">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завдань за темами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Introduction to Google SEO» на платформі Coursera. </w:t>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sz w:val="28"/>
          <w:szCs w:val="28"/>
        </w:rPr>
      </w:pPr>
      <w:hyperlink r:id="rId21">
        <w:r w:rsidDel="00000000" w:rsidR="00000000" w:rsidRPr="00000000">
          <w:rPr>
            <w:rFonts w:ascii="Times New Roman" w:cs="Times New Roman" w:eastAsia="Times New Roman" w:hAnsi="Times New Roman"/>
            <w:color w:val="0563c1"/>
            <w:sz w:val="28"/>
            <w:szCs w:val="28"/>
            <w:u w:val="single"/>
            <w:rtl w:val="0"/>
          </w:rPr>
          <w:t xml:space="preserve">https://ru.coursera.org/learn/search-engine-optimization?specialization=seo#syllabus</w:t>
        </w:r>
      </w:hyperlink>
      <w:r w:rsidDel="00000000" w:rsidR="00000000" w:rsidRPr="00000000">
        <w:rPr>
          <w:rtl w:val="0"/>
        </w:rPr>
      </w:r>
    </w:p>
    <w:p w:rsidR="00000000" w:rsidDel="00000000" w:rsidP="00000000" w:rsidRDefault="00000000" w:rsidRPr="00000000" w14:paraId="0000008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здійснити конкурентний аналіз досліджуваної веб-сторінки, оцінити наявний контент на сайті та написати свій власний контент для окремих веб-сторінок з метою покращення результатів пошуку. Надати рекомендації щодо підвищення результативності SEO-просування веб-сайту.</w:t>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4]</w:t>
      </w:r>
    </w:p>
    <w:p w:rsidR="00000000" w:rsidDel="00000000" w:rsidP="00000000" w:rsidRDefault="00000000" w:rsidRPr="00000000" w14:paraId="0000008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ЦИФРОВИЙ МАРКЕТИНГ В СОЦІАЛЬНИХ МЕРЕЖАХ. SMM</w:t>
      </w:r>
    </w:p>
    <w:p w:rsidR="00000000" w:rsidDel="00000000" w:rsidP="00000000" w:rsidRDefault="00000000" w:rsidRPr="00000000" w14:paraId="0000008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pacing w:after="0" w:line="240" w:lineRule="auto"/>
        <w:ind w:left="927"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SMM та роль у цифровому маркетингу</w:t>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tabs>
          <w:tab w:val="left" w:leader="none" w:pos="1230"/>
        </w:tabs>
        <w:spacing w:after="0" w:line="240" w:lineRule="auto"/>
        <w:ind w:left="927"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Види соціальних мереж</w:t>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pacing w:after="0" w:line="240" w:lineRule="auto"/>
        <w:ind w:left="927"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SMM – стратегія. Оцінка ефективності SMM</w:t>
      </w:r>
      <w:r w:rsidDel="00000000" w:rsidR="00000000" w:rsidRPr="00000000">
        <w:rPr>
          <w:rtl w:val="0"/>
        </w:rPr>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pacing w:after="0" w:line="240" w:lineRule="auto"/>
        <w:ind w:left="927"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Реклама в соціальних мережах. Роль контенту в SMM. </w:t>
      </w:r>
    </w:p>
    <w:p w:rsidR="00000000" w:rsidDel="00000000" w:rsidP="00000000" w:rsidRDefault="00000000" w:rsidRPr="00000000" w14:paraId="00000090">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завдань:</w:t>
      </w:r>
    </w:p>
    <w:p w:rsidR="00000000" w:rsidDel="00000000" w:rsidP="00000000" w:rsidRDefault="00000000" w:rsidRPr="00000000" w14:paraId="0000009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1</w:t>
      </w:r>
    </w:p>
    <w:p w:rsidR="00000000" w:rsidDel="00000000" w:rsidP="00000000" w:rsidRDefault="00000000" w:rsidRPr="00000000" w14:paraId="00000093">
      <w:pPr>
        <w:shd w:fill="ffffff" w:val="clear"/>
        <w:spacing w:after="280" w:line="240" w:lineRule="auto"/>
        <w:ind w:firstLine="567"/>
        <w:jc w:val="both"/>
        <w:rPr>
          <w:rFonts w:ascii="Times New Roman" w:cs="Times New Roman" w:eastAsia="Times New Roman" w:hAnsi="Times New Roman"/>
          <w:color w:val="373a3c"/>
          <w:sz w:val="28"/>
          <w:szCs w:val="28"/>
        </w:rPr>
      </w:pPr>
      <w:r w:rsidDel="00000000" w:rsidR="00000000" w:rsidRPr="00000000">
        <w:rPr>
          <w:rFonts w:ascii="Times New Roman" w:cs="Times New Roman" w:eastAsia="Times New Roman" w:hAnsi="Times New Roman"/>
          <w:color w:val="373a3c"/>
          <w:sz w:val="28"/>
          <w:szCs w:val="28"/>
          <w:rtl w:val="0"/>
        </w:rPr>
        <w:t xml:space="preserve">Наведіть 3-4 приклади успішних </w:t>
      </w:r>
      <w:r w:rsidDel="00000000" w:rsidR="00000000" w:rsidRPr="00000000">
        <w:rPr>
          <w:rFonts w:ascii="Times New Roman" w:cs="Times New Roman" w:eastAsia="Times New Roman" w:hAnsi="Times New Roman"/>
          <w:sz w:val="28"/>
          <w:szCs w:val="28"/>
          <w:rtl w:val="0"/>
        </w:rPr>
        <w:t xml:space="preserve">SMM</w:t>
      </w:r>
      <w:r w:rsidDel="00000000" w:rsidR="00000000" w:rsidRPr="00000000">
        <w:rPr>
          <w:rFonts w:ascii="Times New Roman" w:cs="Times New Roman" w:eastAsia="Times New Roman" w:hAnsi="Times New Roman"/>
          <w:color w:val="373a3c"/>
          <w:sz w:val="28"/>
          <w:szCs w:val="28"/>
          <w:rtl w:val="0"/>
        </w:rPr>
        <w:t xml:space="preserve"> кампаній, спробуйте проаналізувати їх та визначити причини їх успішності.</w:t>
      </w:r>
    </w:p>
    <w:p w:rsidR="00000000" w:rsidDel="00000000" w:rsidP="00000000" w:rsidRDefault="00000000" w:rsidRPr="00000000" w14:paraId="00000094">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2</w:t>
      </w:r>
    </w:p>
    <w:p w:rsidR="00000000" w:rsidDel="00000000" w:rsidP="00000000" w:rsidRDefault="00000000" w:rsidRPr="00000000" w14:paraId="0000009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Створити та проаналізувати маркетингові кампанії електронної пошти за допомогою інструментів:</w:t>
      </w:r>
    </w:p>
    <w:p w:rsidR="00000000" w:rsidDel="00000000" w:rsidP="00000000" w:rsidRDefault="00000000" w:rsidRPr="00000000" w14:paraId="00000096">
      <w:pPr>
        <w:numPr>
          <w:ilvl w:val="0"/>
          <w:numId w:val="4"/>
        </w:numPr>
        <w:spacing w:after="0" w:line="240" w:lineRule="auto"/>
        <w:ind w:left="720" w:hanging="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Mailerlite.com/</w:t>
      </w:r>
    </w:p>
    <w:p w:rsidR="00000000" w:rsidDel="00000000" w:rsidP="00000000" w:rsidRDefault="00000000" w:rsidRPr="00000000" w14:paraId="00000097">
      <w:pPr>
        <w:numPr>
          <w:ilvl w:val="0"/>
          <w:numId w:val="4"/>
        </w:numPr>
        <w:spacing w:after="0" w:line="240" w:lineRule="auto"/>
        <w:ind w:left="720" w:hanging="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Sender</w:t>
      </w:r>
    </w:p>
    <w:p w:rsidR="00000000" w:rsidDel="00000000" w:rsidP="00000000" w:rsidRDefault="00000000" w:rsidRPr="00000000" w14:paraId="00000098">
      <w:pPr>
        <w:numPr>
          <w:ilvl w:val="0"/>
          <w:numId w:val="4"/>
        </w:numPr>
        <w:spacing w:after="0" w:line="240" w:lineRule="auto"/>
        <w:ind w:left="720" w:hanging="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Omnisend</w:t>
      </w:r>
    </w:p>
    <w:p w:rsidR="00000000" w:rsidDel="00000000" w:rsidP="00000000" w:rsidRDefault="00000000" w:rsidRPr="00000000" w14:paraId="00000099">
      <w:pPr>
        <w:numPr>
          <w:ilvl w:val="0"/>
          <w:numId w:val="4"/>
        </w:numPr>
        <w:spacing w:after="0" w:line="240" w:lineRule="auto"/>
        <w:ind w:left="720" w:hanging="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Mailchimp</w:t>
      </w:r>
    </w:p>
    <w:p w:rsidR="00000000" w:rsidDel="00000000" w:rsidP="00000000" w:rsidRDefault="00000000" w:rsidRPr="00000000" w14:paraId="0000009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5]</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Тема 6. БРЕНДИНГ ТА АНТИБРЕНДИНГ В ЦИФРОВОМУ СЕРЕДОВИЩІ</w:t>
      </w:r>
      <w:r w:rsidDel="00000000" w:rsidR="00000000" w:rsidRPr="00000000">
        <w:rPr>
          <w:rtl w:val="0"/>
        </w:rPr>
      </w:r>
    </w:p>
    <w:p w:rsidR="00000000" w:rsidDel="00000000" w:rsidP="00000000" w:rsidRDefault="00000000" w:rsidRPr="00000000" w14:paraId="0000009D">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9E">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9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Брендинг та антибрендинг в цифровому середовищі</w:t>
      </w:r>
    </w:p>
    <w:p w:rsidR="00000000" w:rsidDel="00000000" w:rsidP="00000000" w:rsidRDefault="00000000" w:rsidRPr="00000000" w14:paraId="000000A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Вплив брендів на споживачів</w:t>
      </w:r>
    </w:p>
    <w:p w:rsidR="00000000" w:rsidDel="00000000" w:rsidP="00000000" w:rsidRDefault="00000000" w:rsidRPr="00000000" w14:paraId="000000A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Цифрове позиціонування брендів та залучення клієнтів</w:t>
      </w:r>
    </w:p>
    <w:p w:rsidR="00000000" w:rsidDel="00000000" w:rsidP="00000000" w:rsidRDefault="00000000" w:rsidRPr="00000000" w14:paraId="000000A2">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завдання «Create a Business Marketing Brand Kit Using Canva» на платформі Coursera. </w:t>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b w:val="1"/>
          <w:i w:val="1"/>
          <w:sz w:val="28"/>
          <w:szCs w:val="28"/>
          <w:highlight w:val="yellow"/>
        </w:rPr>
      </w:pPr>
      <w:r w:rsidDel="00000000" w:rsidR="00000000" w:rsidRPr="00000000">
        <w:rPr>
          <w:rFonts w:ascii="Times New Roman" w:cs="Times New Roman" w:eastAsia="Times New Roman" w:hAnsi="Times New Roman"/>
          <w:sz w:val="28"/>
          <w:szCs w:val="28"/>
          <w:rtl w:val="0"/>
        </w:rPr>
        <w:t xml:space="preserve">https://ru.coursera.org/projects/create-business-marketing-brand-kit-using-canva</w:t>
      </w:r>
      <w:r w:rsidDel="00000000" w:rsidR="00000000" w:rsidRPr="00000000">
        <w:rPr>
          <w:rFonts w:ascii="Times New Roman" w:cs="Times New Roman" w:eastAsia="Times New Roman" w:hAnsi="Times New Roman"/>
          <w:b w:val="1"/>
          <w:i w:val="1"/>
          <w:sz w:val="28"/>
          <w:szCs w:val="28"/>
          <w:highlight w:val="yellow"/>
          <w:rtl w:val="0"/>
        </w:rPr>
        <w:t xml:space="preserve"> </w:t>
      </w:r>
    </w:p>
    <w:p w:rsidR="00000000" w:rsidDel="00000000" w:rsidP="00000000" w:rsidRDefault="00000000" w:rsidRPr="00000000" w14:paraId="000000A5">
      <w:pPr>
        <w:numPr>
          <w:ilvl w:val="0"/>
          <w:numId w:val="5"/>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Необхідно вибрати стиль бренду та доповнити його кольором, шрифтами та логотипом.</w:t>
      </w:r>
    </w:p>
    <w:p w:rsidR="00000000" w:rsidDel="00000000" w:rsidP="00000000" w:rsidRDefault="00000000" w:rsidRPr="00000000" w14:paraId="000000A6">
      <w:pPr>
        <w:numPr>
          <w:ilvl w:val="0"/>
          <w:numId w:val="5"/>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Створіть логотип, фірмовий бланк та шаблон електронної пошти.</w:t>
      </w:r>
    </w:p>
    <w:p w:rsidR="00000000" w:rsidDel="00000000" w:rsidP="00000000" w:rsidRDefault="00000000" w:rsidRPr="00000000" w14:paraId="000000A7">
      <w:pPr>
        <w:numPr>
          <w:ilvl w:val="0"/>
          <w:numId w:val="5"/>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8"/>
          <w:szCs w:val="28"/>
        </w:rPr>
      </w:pPr>
      <w:bookmarkStart w:colFirst="0" w:colLast="0" w:name="_heading=h.gjdgxs" w:id="3"/>
      <w:bookmarkEnd w:id="3"/>
      <w:r w:rsidDel="00000000" w:rsidR="00000000" w:rsidRPr="00000000">
        <w:rPr>
          <w:rFonts w:ascii="Times New Roman" w:cs="Times New Roman" w:eastAsia="Times New Roman" w:hAnsi="Times New Roman"/>
          <w:color w:val="000000"/>
          <w:sz w:val="28"/>
          <w:szCs w:val="28"/>
          <w:rtl w:val="0"/>
        </w:rPr>
        <w:t xml:space="preserve">Створіть фірмовий заголовок facebook і остаточно оформіть набір бренду.</w:t>
      </w:r>
    </w:p>
    <w:p w:rsidR="00000000" w:rsidDel="00000000" w:rsidP="00000000" w:rsidRDefault="00000000" w:rsidRPr="00000000" w14:paraId="000000A8">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6]</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7. СТОРІТЕЛІНГ ТА ВІРУСНИЙ МАРКЕТИНГ</w:t>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widowControl w:val="0"/>
        <w:numPr>
          <w:ilvl w:val="0"/>
          <w:numId w:val="1"/>
        </w:numPr>
        <w:pBdr>
          <w:top w:space="0" w:sz="0" w:val="nil"/>
          <w:left w:space="0" w:sz="0" w:val="nil"/>
          <w:bottom w:space="0" w:sz="0" w:val="nil"/>
          <w:right w:space="0" w:sz="0" w:val="nil"/>
          <w:between w:space="0" w:sz="0" w:val="nil"/>
        </w:pBdr>
        <w:spacing w:after="0" w:lineRule="auto"/>
        <w:ind w:left="425" w:right="3" w:hanging="360"/>
        <w:rPr>
          <w:rFonts w:ascii="Times New Roman" w:cs="Times New Roman" w:eastAsia="Times New Roman" w:hAnsi="Times New Roman"/>
          <w:b w:val="1"/>
          <w:i w:val="1"/>
          <w:color w:val="000000"/>
          <w:sz w:val="28"/>
          <w:szCs w:val="28"/>
        </w:rPr>
      </w:pPr>
      <w:bookmarkStart w:colFirst="0" w:colLast="0" w:name="_heading=h.fk9r6frk8q5f" w:id="4"/>
      <w:bookmarkEnd w:id="4"/>
      <w:r w:rsidDel="00000000" w:rsidR="00000000" w:rsidRPr="00000000">
        <w:rPr>
          <w:rFonts w:ascii="Times New Roman" w:cs="Times New Roman" w:eastAsia="Times New Roman" w:hAnsi="Times New Roman"/>
          <w:b w:val="1"/>
          <w:i w:val="1"/>
          <w:color w:val="000000"/>
          <w:sz w:val="28"/>
          <w:szCs w:val="28"/>
          <w:rtl w:val="0"/>
        </w:rPr>
        <w:t xml:space="preserve">Опрацювання теоретичного матеріалу: </w:t>
      </w:r>
    </w:p>
    <w:p w:rsidR="00000000" w:rsidDel="00000000" w:rsidP="00000000" w:rsidRDefault="00000000" w:rsidRPr="00000000" w14:paraId="000000AE">
      <w:pPr>
        <w:numPr>
          <w:ilvl w:val="0"/>
          <w:numId w:val="7"/>
        </w:numPr>
        <w:spacing w:after="0" w:line="24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Голосовий пошук..</w:t>
      </w:r>
    </w:p>
    <w:p w:rsidR="00000000" w:rsidDel="00000000" w:rsidP="00000000" w:rsidRDefault="00000000" w:rsidRPr="00000000" w14:paraId="000000AF">
      <w:pPr>
        <w:numPr>
          <w:ilvl w:val="0"/>
          <w:numId w:val="7"/>
        </w:numPr>
        <w:spacing w:after="0" w:line="24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впливу. Інфлюєнсери та лідери громадських думок.</w:t>
      </w:r>
    </w:p>
    <w:p w:rsidR="00000000" w:rsidDel="00000000" w:rsidP="00000000" w:rsidRDefault="00000000" w:rsidRPr="00000000" w14:paraId="000000B0">
      <w:pPr>
        <w:numPr>
          <w:ilvl w:val="0"/>
          <w:numId w:val="7"/>
        </w:numPr>
        <w:spacing w:after="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Особисте брендування.</w:t>
      </w:r>
    </w:p>
    <w:p w:rsidR="00000000" w:rsidDel="00000000" w:rsidP="00000000" w:rsidRDefault="00000000" w:rsidRPr="00000000" w14:paraId="000000B1">
      <w:pPr>
        <w:numPr>
          <w:ilvl w:val="0"/>
          <w:numId w:val="7"/>
        </w:numPr>
        <w:spacing w:after="0" w:line="24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Альтернативні канали комунікацій</w:t>
      </w:r>
    </w:p>
    <w:p w:rsidR="00000000" w:rsidDel="00000000" w:rsidP="00000000" w:rsidRDefault="00000000" w:rsidRPr="00000000" w14:paraId="000000B2">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widowControl w:val="0"/>
        <w:spacing w:after="0" w:lineRule="auto"/>
        <w:ind w:left="566" w:hanging="56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завдання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Цифрові комунікації в глобальному просторі» на платформі Prometheus. </w:t>
      </w:r>
    </w:p>
    <w:p w:rsidR="00000000" w:rsidDel="00000000" w:rsidP="00000000" w:rsidRDefault="00000000" w:rsidRPr="00000000" w14:paraId="000000B4">
      <w:pPr>
        <w:widowControl w:val="0"/>
        <w:spacing w:after="0" w:lineRule="auto"/>
        <w:ind w:left="566" w:hanging="566"/>
        <w:jc w:val="both"/>
        <w:rPr>
          <w:rFonts w:ascii="Times New Roman" w:cs="Times New Roman" w:eastAsia="Times New Roman" w:hAnsi="Times New Roman"/>
          <w:b w:val="1"/>
          <w:i w:val="1"/>
          <w:sz w:val="28"/>
          <w:szCs w:val="28"/>
        </w:rPr>
      </w:pPr>
      <w:hyperlink r:id="rId22">
        <w:r w:rsidDel="00000000" w:rsidR="00000000" w:rsidRPr="00000000">
          <w:rPr>
            <w:rFonts w:ascii="Times New Roman" w:cs="Times New Roman" w:eastAsia="Times New Roman" w:hAnsi="Times New Roman"/>
            <w:b w:val="1"/>
            <w:i w:val="1"/>
            <w:color w:val="0563c1"/>
            <w:sz w:val="28"/>
            <w:szCs w:val="28"/>
            <w:u w:val="single"/>
            <w:rtl w:val="0"/>
          </w:rPr>
          <w:t xml:space="preserve">https://courses.prometheus.org.ua/courses/course-v1:Prometheus+ITArts101+2017_T1/about</w:t>
        </w:r>
      </w:hyperlink>
      <w:r w:rsidDel="00000000" w:rsidR="00000000" w:rsidRPr="00000000">
        <w:rPr>
          <w:rtl w:val="0"/>
        </w:rPr>
      </w:r>
    </w:p>
    <w:p w:rsidR="00000000" w:rsidDel="00000000" w:rsidP="00000000" w:rsidRDefault="00000000" w:rsidRPr="00000000" w14:paraId="000000B5">
      <w:pPr>
        <w:widowControl w:val="0"/>
        <w:spacing w:after="0" w:lineRule="auto"/>
        <w:ind w:firstLine="56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Створить графічний контент для сторіс за допомогою хмарних технологій, отримайте сертифікат про навчання та поширте його на навчальному порталі. </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7]</w:t>
      </w:r>
    </w:p>
    <w:p w:rsidR="00000000" w:rsidDel="00000000" w:rsidP="00000000" w:rsidRDefault="00000000" w:rsidRPr="00000000" w14:paraId="000000B8">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BA">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8. МАЙБУТНЄ ЦИФРОВОГО МАРКЕТИНГУ</w:t>
      </w:r>
    </w:p>
    <w:p w:rsidR="00000000" w:rsidDel="00000000" w:rsidP="00000000" w:rsidRDefault="00000000" w:rsidRPr="00000000" w14:paraId="000000BB">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widowControl w:val="0"/>
        <w:numPr>
          <w:ilvl w:val="0"/>
          <w:numId w:val="6"/>
        </w:numPr>
        <w:pBdr>
          <w:top w:space="0" w:sz="0" w:val="nil"/>
          <w:left w:space="0" w:sz="0" w:val="nil"/>
          <w:bottom w:space="0" w:sz="0" w:val="nil"/>
          <w:right w:space="0" w:sz="0" w:val="nil"/>
          <w:between w:space="0" w:sz="0" w:val="nil"/>
        </w:pBdr>
        <w:spacing w:after="0" w:lineRule="auto"/>
        <w:ind w:left="425" w:right="3" w:hanging="360"/>
        <w:rPr>
          <w:rFonts w:ascii="Times New Roman" w:cs="Times New Roman" w:eastAsia="Times New Roman" w:hAnsi="Times New Roman"/>
          <w:b w:val="1"/>
          <w:i w:val="1"/>
          <w:color w:val="000000"/>
          <w:sz w:val="28"/>
          <w:szCs w:val="28"/>
        </w:rPr>
      </w:pPr>
      <w:bookmarkStart w:colFirst="0" w:colLast="0" w:name="_heading=h.2kn2ad5e3zxj" w:id="5"/>
      <w:bookmarkEnd w:id="5"/>
      <w:r w:rsidDel="00000000" w:rsidR="00000000" w:rsidRPr="00000000">
        <w:rPr>
          <w:rFonts w:ascii="Times New Roman" w:cs="Times New Roman" w:eastAsia="Times New Roman" w:hAnsi="Times New Roman"/>
          <w:b w:val="1"/>
          <w:i w:val="1"/>
          <w:color w:val="000000"/>
          <w:sz w:val="28"/>
          <w:szCs w:val="28"/>
          <w:rtl w:val="0"/>
        </w:rPr>
        <w:t xml:space="preserve">Опрацювання теоретичного матеріалу: </w:t>
      </w:r>
    </w:p>
    <w:p w:rsidR="00000000" w:rsidDel="00000000" w:rsidP="00000000" w:rsidRDefault="00000000" w:rsidRPr="00000000" w14:paraId="000000BD">
      <w:pPr>
        <w:numPr>
          <w:ilvl w:val="0"/>
          <w:numId w:val="7"/>
        </w:numPr>
        <w:spacing w:after="0" w:line="24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сторітелінгу в цифровому маркетинг.</w:t>
      </w:r>
    </w:p>
    <w:p w:rsidR="00000000" w:rsidDel="00000000" w:rsidP="00000000" w:rsidRDefault="00000000" w:rsidRPr="00000000" w14:paraId="000000BE">
      <w:pPr>
        <w:numPr>
          <w:ilvl w:val="0"/>
          <w:numId w:val="7"/>
        </w:numPr>
        <w:spacing w:after="0" w:line="24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Вірусний маркетинг.</w:t>
      </w:r>
    </w:p>
    <w:p w:rsidR="00000000" w:rsidDel="00000000" w:rsidP="00000000" w:rsidRDefault="00000000" w:rsidRPr="00000000" w14:paraId="000000BF">
      <w:pPr>
        <w:numPr>
          <w:ilvl w:val="0"/>
          <w:numId w:val="7"/>
        </w:numPr>
        <w:spacing w:after="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Сильні сторони сторітелінгу та вірусного маркетингу.</w:t>
      </w:r>
    </w:p>
    <w:p w:rsidR="00000000" w:rsidDel="00000000" w:rsidP="00000000" w:rsidRDefault="00000000" w:rsidRPr="00000000" w14:paraId="000000C0">
      <w:pPr>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widowControl w:val="0"/>
        <w:spacing w:after="0" w:lineRule="auto"/>
        <w:ind w:left="566"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Самостійне виконання завдання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Курс з просування в соціальних мережах "Boost with Facebook Bootcamp» на платформі Дія. </w:t>
      </w:r>
      <w:hyperlink r:id="rId23">
        <w:r w:rsidDel="00000000" w:rsidR="00000000" w:rsidRPr="00000000">
          <w:rPr>
            <w:rFonts w:ascii="Times New Roman" w:cs="Times New Roman" w:eastAsia="Times New Roman" w:hAnsi="Times New Roman"/>
            <w:b w:val="1"/>
            <w:i w:val="1"/>
            <w:color w:val="1155cc"/>
            <w:sz w:val="28"/>
            <w:szCs w:val="28"/>
            <w:u w:val="single"/>
            <w:rtl w:val="0"/>
          </w:rPr>
          <w:t xml:space="preserve">https://business.diia.gov.ua/courses/boost-with-facebook-bootcamp</w:t>
        </w:r>
      </w:hyperlink>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C2">
      <w:pPr>
        <w:widowControl w:val="0"/>
        <w:spacing w:after="0" w:lineRule="auto"/>
        <w:ind w:firstLine="566"/>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Створить ефективну індивідуальну сторінку Facebook, отримайте сертифікат про навчання та поширте його на навчальному порталі. </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Тестовий контроль: робота на навчально-інформаційному порталі [Тема 7]</w:t>
      </w:r>
    </w:p>
    <w:p w:rsidR="00000000" w:rsidDel="00000000" w:rsidP="00000000" w:rsidRDefault="00000000" w:rsidRPr="00000000" w14:paraId="000000C5">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sectPr>
      <w:footerReference r:id="rId24"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0C8">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0C9">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3.png"/>
          <a:graphic>
            <a:graphicData uri="http://schemas.openxmlformats.org/drawingml/2006/picture">
              <pic:pic>
                <pic:nvPicPr>
                  <pic:cNvPr descr="D:\мои документы\DIGECO\сайт\прапор\Еразмус.png" id="0" name="image3.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0CA">
    <w:pPr>
      <w:spacing w:after="0" w:line="276" w:lineRule="auto"/>
      <w:rPr>
        <w:rFonts w:ascii="Arial" w:cs="Arial" w:eastAsia="Arial" w:hAnsi="Arial"/>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927" w:hanging="360"/>
      </w:pPr>
      <w:rPr>
        <w:rFonts w:ascii="Times New Roman" w:cs="Times New Roman" w:eastAsia="Times New Roman" w:hAnsi="Times New Roman"/>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 w:before="0" w:line="249" w:lineRule="auto"/>
      <w:ind w:left="693" w:right="0" w:hanging="1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3" w:hanging="10"/>
      <w:jc w:val="center"/>
    </w:pPr>
    <w:rPr>
      <w:rFonts w:ascii="Times New Roman" w:cs="Times New Roman" w:eastAsia="Times New Roman" w:hAnsi="Times New Roman"/>
      <w:b w:val="1"/>
      <w:i w:val="1"/>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arndigital.withgoogle.com/digitalgarage" TargetMode="External"/><Relationship Id="rId11" Type="http://schemas.openxmlformats.org/officeDocument/2006/relationships/image" Target="media/image6.png"/><Relationship Id="rId22" Type="http://schemas.openxmlformats.org/officeDocument/2006/relationships/hyperlink" Target="https://courses.prometheus.org.ua/courses/course-v1:Prometheus+ITArts101+2017_T1/about" TargetMode="External"/><Relationship Id="rId10" Type="http://schemas.openxmlformats.org/officeDocument/2006/relationships/image" Target="media/image4.png"/><Relationship Id="rId21" Type="http://schemas.openxmlformats.org/officeDocument/2006/relationships/hyperlink" Target="https://ru.coursera.org/learn/search-engine-optimization?specialization=seo#syllabus" TargetMode="External"/><Relationship Id="rId13" Type="http://schemas.openxmlformats.org/officeDocument/2006/relationships/image" Target="media/image7.png"/><Relationship Id="rId24" Type="http://schemas.openxmlformats.org/officeDocument/2006/relationships/footer" Target="footer1.xml"/><Relationship Id="rId12" Type="http://schemas.openxmlformats.org/officeDocument/2006/relationships/image" Target="media/image9.png"/><Relationship Id="rId23" Type="http://schemas.openxmlformats.org/officeDocument/2006/relationships/hyperlink" Target="https://business.diia.gov.ua/courses/boost-with-facebook-bootcam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1.png"/><Relationship Id="rId14" Type="http://schemas.openxmlformats.org/officeDocument/2006/relationships/image" Target="media/image10.png"/><Relationship Id="rId17" Type="http://schemas.openxmlformats.org/officeDocument/2006/relationships/image" Target="media/image12.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customXml" Target="../customXML/item1.xml"/><Relationship Id="rId18" Type="http://schemas.openxmlformats.org/officeDocument/2006/relationships/image" Target="media/image13.png"/><Relationship Id="rId7" Type="http://schemas.openxmlformats.org/officeDocument/2006/relationships/hyperlink" Target="https://courses.prometheus.org.ua/courses/Postmen/DM101/2017_T1/about"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4/24YIlrVNnoW8Z38oA++VYNqQ==">CgMxLjAyCWguMzBqMHpsbDIIaC50eWpjd3QyDmgucjl4MzlkOTc4cGFqMghoLmdqZGd4czIOaC5mazlyNmZyazhxNWYyDmguMmtuMmFkNWUzenhqOAByITEzcXdIVzVRa1VOVlVxUFlhdVQxd0JJVi1pQXVaWDdaaQ==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