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before="240" w:lineRule="auto"/>
        <w:jc w:val="center"/>
        <w:rPr>
          <w:b w:val="1"/>
          <w:sz w:val="28"/>
          <w:szCs w:val="28"/>
        </w:rPr>
      </w:pPr>
      <w:r w:rsidDel="00000000" w:rsidR="00000000" w:rsidRPr="00000000">
        <w:rPr>
          <w:b w:val="1"/>
          <w:sz w:val="28"/>
          <w:szCs w:val="28"/>
          <w:rtl w:val="0"/>
        </w:rPr>
        <w:t xml:space="preserve">МІНІСТЕРСТВО ОСВІТИ І НАУКИ УКРАЇНИ</w:t>
      </w:r>
    </w:p>
    <w:p w:rsidR="00000000" w:rsidDel="00000000" w:rsidP="00000000" w:rsidRDefault="00000000" w:rsidRPr="00000000" w14:paraId="00000002">
      <w:pPr>
        <w:widowControl w:val="0"/>
        <w:spacing w:after="240" w:before="240" w:lineRule="auto"/>
        <w:jc w:val="center"/>
        <w:rPr>
          <w:b w:val="1"/>
          <w:sz w:val="28"/>
          <w:szCs w:val="28"/>
        </w:rPr>
      </w:pPr>
      <w:r w:rsidDel="00000000" w:rsidR="00000000" w:rsidRPr="00000000">
        <w:rPr>
          <w:b w:val="1"/>
          <w:sz w:val="28"/>
          <w:szCs w:val="28"/>
          <w:rtl w:val="0"/>
        </w:rPr>
        <w:t xml:space="preserve">ТАВРІЙСЬКИЙ ДЕРЖАВНИЙ АГРОТЕХНОЛОГІЧНИЙ УНІВЕРСИТЕТ</w:t>
      </w:r>
    </w:p>
    <w:p w:rsidR="00000000" w:rsidDel="00000000" w:rsidP="00000000" w:rsidRDefault="00000000" w:rsidRPr="00000000" w14:paraId="00000003">
      <w:pPr>
        <w:widowControl w:val="0"/>
        <w:spacing w:after="240" w:before="240" w:lineRule="auto"/>
        <w:jc w:val="center"/>
        <w:rPr>
          <w:b w:val="1"/>
          <w:sz w:val="28"/>
          <w:szCs w:val="28"/>
        </w:rPr>
      </w:pPr>
      <w:r w:rsidDel="00000000" w:rsidR="00000000" w:rsidRPr="00000000">
        <w:rPr>
          <w:b w:val="1"/>
          <w:sz w:val="28"/>
          <w:szCs w:val="28"/>
          <w:rtl w:val="0"/>
        </w:rPr>
        <w:t xml:space="preserve">ІМЕНІ ДМИТРА МОТОРНОГО</w:t>
      </w:r>
    </w:p>
    <w:p w:rsidR="00000000" w:rsidDel="00000000" w:rsidP="00000000" w:rsidRDefault="00000000" w:rsidRPr="00000000" w14:paraId="00000004">
      <w:pPr>
        <w:widowControl w:val="0"/>
        <w:spacing w:after="240" w:before="240" w:line="360" w:lineRule="auto"/>
        <w:jc w:val="center"/>
        <w:rPr>
          <w:b w:val="1"/>
          <w:sz w:val="28"/>
          <w:szCs w:val="28"/>
        </w:rPr>
      </w:pPr>
      <w:r w:rsidDel="00000000" w:rsidR="00000000" w:rsidRPr="00000000">
        <w:rPr>
          <w:b w:val="1"/>
          <w:sz w:val="28"/>
          <w:szCs w:val="28"/>
          <w:rtl w:val="0"/>
        </w:rPr>
        <w:t xml:space="preserve">Кафедра «Фінанси, облік і оподаткування»</w:t>
      </w:r>
    </w:p>
    <w:tbl>
      <w:tblPr>
        <w:tblStyle w:val="Table1"/>
        <w:tblW w:w="9354.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7.395369534853"/>
        <w:gridCol w:w="4567.116441488771"/>
        <w:tblGridChange w:id="0">
          <w:tblGrid>
            <w:gridCol w:w="4787.395369534853"/>
            <w:gridCol w:w="4567.116441488771"/>
          </w:tblGrid>
        </w:tblGridChange>
      </w:tblGrid>
      <w:tr>
        <w:trPr>
          <w:cantSplit w:val="0"/>
          <w:trHeight w:val="30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widowControl w:val="0"/>
              <w:spacing w:after="240" w:before="240" w:lineRule="auto"/>
              <w:jc w:val="center"/>
              <w:rPr>
                <w:b w:val="1"/>
                <w:sz w:val="28"/>
                <w:szCs w:val="28"/>
              </w:rPr>
            </w:pPr>
            <w:r w:rsidDel="00000000" w:rsidR="00000000" w:rsidRPr="00000000">
              <w:rPr>
                <w:b w:val="1"/>
                <w:sz w:val="28"/>
                <w:szCs w:val="2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after="240" w:before="240" w:line="360" w:lineRule="auto"/>
              <w:jc w:val="center"/>
              <w:rPr>
                <w:b w:val="1"/>
                <w:sz w:val="28"/>
                <w:szCs w:val="28"/>
              </w:rPr>
            </w:pPr>
            <w:r w:rsidDel="00000000" w:rsidR="00000000" w:rsidRPr="00000000">
              <w:rPr>
                <w:rtl w:val="0"/>
              </w:rPr>
            </w:r>
          </w:p>
        </w:tc>
      </w:tr>
    </w:tbl>
    <w:p w:rsidR="00000000" w:rsidDel="00000000" w:rsidP="00000000" w:rsidRDefault="00000000" w:rsidRPr="00000000" w14:paraId="00000007">
      <w:pPr>
        <w:jc w:val="center"/>
        <w:rPr>
          <w:b w:val="1"/>
          <w:sz w:val="32"/>
          <w:szCs w:val="32"/>
        </w:rPr>
      </w:pPr>
      <w:r w:rsidDel="00000000" w:rsidR="00000000" w:rsidRPr="00000000">
        <w:rPr>
          <w:b w:val="1"/>
          <w:i w:val="1"/>
          <w:sz w:val="32"/>
          <w:szCs w:val="32"/>
          <w:rtl w:val="0"/>
        </w:rPr>
        <w:t xml:space="preserve">Big Data Analytics in finance</w:t>
      </w:r>
      <w:r w:rsidDel="00000000" w:rsidR="00000000" w:rsidRPr="00000000">
        <w:rPr>
          <w:rtl w:val="0"/>
        </w:rPr>
      </w:r>
    </w:p>
    <w:p w:rsidR="00000000" w:rsidDel="00000000" w:rsidP="00000000" w:rsidRDefault="00000000" w:rsidRPr="00000000" w14:paraId="00000008">
      <w:pPr>
        <w:jc w:val="center"/>
        <w:rPr>
          <w:b w:val="1"/>
          <w:sz w:val="32"/>
          <w:szCs w:val="32"/>
        </w:rPr>
      </w:pPr>
      <w:r w:rsidDel="00000000" w:rsidR="00000000" w:rsidRPr="00000000">
        <w:rPr>
          <w:b w:val="1"/>
          <w:sz w:val="32"/>
          <w:szCs w:val="32"/>
          <w:rtl w:val="0"/>
        </w:rPr>
        <w:t xml:space="preserve">«Аналіз великих даних у фінансах»</w:t>
      </w:r>
    </w:p>
    <w:p w:rsidR="00000000" w:rsidDel="00000000" w:rsidP="00000000" w:rsidRDefault="00000000" w:rsidRPr="00000000" w14:paraId="00000009">
      <w:pPr>
        <w:jc w:val="center"/>
        <w:rPr>
          <w:b w:val="1"/>
          <w:sz w:val="32"/>
          <w:szCs w:val="32"/>
        </w:rPr>
      </w:pPr>
      <w:r w:rsidDel="00000000" w:rsidR="00000000" w:rsidRPr="00000000">
        <w:rPr>
          <w:b w:val="1"/>
          <w:sz w:val="32"/>
          <w:szCs w:val="32"/>
          <w:rtl w:val="0"/>
        </w:rPr>
        <w:t xml:space="preserve">ТЕСТОВІ ЗАВДАННЯ</w:t>
      </w:r>
    </w:p>
    <w:p w:rsidR="00000000" w:rsidDel="00000000" w:rsidP="00000000" w:rsidRDefault="00000000" w:rsidRPr="00000000" w14:paraId="0000000A">
      <w:pPr>
        <w:jc w:val="center"/>
        <w:rPr>
          <w:b w:val="1"/>
          <w:sz w:val="28"/>
          <w:szCs w:val="28"/>
          <w:u w:val="single"/>
        </w:rPr>
      </w:pPr>
      <w:r w:rsidDel="00000000" w:rsidR="00000000" w:rsidRPr="00000000">
        <w:rPr>
          <w:rtl w:val="0"/>
        </w:rPr>
      </w:r>
    </w:p>
    <w:p w:rsidR="00000000" w:rsidDel="00000000" w:rsidP="00000000" w:rsidRDefault="00000000" w:rsidRPr="00000000" w14:paraId="0000000B">
      <w:pPr>
        <w:widowControl w:val="0"/>
        <w:spacing w:line="271.2" w:lineRule="auto"/>
        <w:jc w:val="center"/>
        <w:rPr>
          <w:sz w:val="28"/>
          <w:szCs w:val="28"/>
        </w:rPr>
      </w:pPr>
      <w:r w:rsidDel="00000000" w:rsidR="00000000" w:rsidRPr="00000000">
        <w:rPr>
          <w:sz w:val="28"/>
          <w:szCs w:val="28"/>
          <w:rtl w:val="0"/>
        </w:rPr>
        <w:t xml:space="preserve">для здобувачів ступеня вищої освіти «Магістр» зі спеціальності</w:t>
      </w:r>
    </w:p>
    <w:p w:rsidR="00000000" w:rsidDel="00000000" w:rsidP="00000000" w:rsidRDefault="00000000" w:rsidRPr="00000000" w14:paraId="0000000C">
      <w:pPr>
        <w:widowControl w:val="0"/>
        <w:spacing w:line="271.2" w:lineRule="auto"/>
        <w:jc w:val="center"/>
        <w:rPr>
          <w:sz w:val="28"/>
          <w:szCs w:val="28"/>
        </w:rPr>
      </w:pPr>
      <w:r w:rsidDel="00000000" w:rsidR="00000000" w:rsidRPr="00000000">
        <w:rPr>
          <w:i w:val="1"/>
          <w:sz w:val="28"/>
          <w:szCs w:val="28"/>
          <w:rtl w:val="0"/>
        </w:rPr>
        <w:t xml:space="preserve">071 «Облік і оподаткування» </w:t>
      </w:r>
      <w:r w:rsidDel="00000000" w:rsidR="00000000" w:rsidRPr="00000000">
        <w:rPr>
          <w:sz w:val="28"/>
          <w:szCs w:val="28"/>
          <w:rtl w:val="0"/>
        </w:rPr>
        <w:t xml:space="preserve">факультет економіки та бізнесу</w:t>
      </w:r>
    </w:p>
    <w:p w:rsidR="00000000" w:rsidDel="00000000" w:rsidP="00000000" w:rsidRDefault="00000000" w:rsidRPr="00000000" w14:paraId="0000000D">
      <w:pPr>
        <w:widowControl w:val="0"/>
        <w:spacing w:line="288" w:lineRule="auto"/>
        <w:rPr>
          <w:sz w:val="28"/>
          <w:szCs w:val="28"/>
        </w:rPr>
      </w:pPr>
      <w:r w:rsidDel="00000000" w:rsidR="00000000" w:rsidRPr="00000000">
        <w:rPr>
          <w:rtl w:val="0"/>
        </w:rPr>
      </w:r>
    </w:p>
    <w:p w:rsidR="00000000" w:rsidDel="00000000" w:rsidP="00000000" w:rsidRDefault="00000000" w:rsidRPr="00000000" w14:paraId="0000000E">
      <w:pPr>
        <w:widowControl w:val="0"/>
        <w:jc w:val="both"/>
        <w:rPr>
          <w:b w:val="1"/>
          <w:sz w:val="28"/>
          <w:szCs w:val="28"/>
        </w:rPr>
      </w:pPr>
      <w:r w:rsidDel="00000000" w:rsidR="00000000" w:rsidRPr="00000000">
        <w:rPr>
          <w:rtl w:val="0"/>
        </w:rPr>
      </w:r>
    </w:p>
    <w:p w:rsidR="00000000" w:rsidDel="00000000" w:rsidP="00000000" w:rsidRDefault="00000000" w:rsidRPr="00000000" w14:paraId="0000000F">
      <w:pPr>
        <w:widowControl w:val="0"/>
        <w:jc w:val="both"/>
        <w:rPr/>
      </w:pPr>
      <w:r w:rsidDel="00000000" w:rsidR="00000000" w:rsidRPr="00000000">
        <w:rPr>
          <w:rtl w:val="0"/>
        </w:rPr>
      </w:r>
    </w:p>
    <w:p w:rsidR="00000000" w:rsidDel="00000000" w:rsidP="00000000" w:rsidRDefault="00000000" w:rsidRPr="00000000" w14:paraId="00000010">
      <w:pPr>
        <w:widowControl w:val="0"/>
        <w:jc w:val="both"/>
        <w:rPr/>
      </w:pPr>
      <w:r w:rsidDel="00000000" w:rsidR="00000000" w:rsidRPr="00000000">
        <w:rPr>
          <w:rtl w:val="0"/>
        </w:rPr>
      </w:r>
    </w:p>
    <w:p w:rsidR="00000000" w:rsidDel="00000000" w:rsidP="00000000" w:rsidRDefault="00000000" w:rsidRPr="00000000" w14:paraId="00000011">
      <w:pPr>
        <w:widowControl w:val="0"/>
        <w:jc w:val="both"/>
        <w:rPr/>
      </w:pPr>
      <w:r w:rsidDel="00000000" w:rsidR="00000000" w:rsidRPr="00000000">
        <w:rPr>
          <w:rtl w:val="0"/>
        </w:rPr>
      </w:r>
    </w:p>
    <w:p w:rsidR="00000000" w:rsidDel="00000000" w:rsidP="00000000" w:rsidRDefault="00000000" w:rsidRPr="00000000" w14:paraId="00000012">
      <w:pPr>
        <w:widowControl w:val="0"/>
        <w:jc w:val="both"/>
        <w:rPr/>
      </w:pPr>
      <w:r w:rsidDel="00000000" w:rsidR="00000000" w:rsidRPr="00000000">
        <w:rPr>
          <w:rtl w:val="0"/>
        </w:rPr>
      </w:r>
    </w:p>
    <w:p w:rsidR="00000000" w:rsidDel="00000000" w:rsidP="00000000" w:rsidRDefault="00000000" w:rsidRPr="00000000" w14:paraId="00000013">
      <w:pPr>
        <w:widowControl w:val="0"/>
        <w:jc w:val="both"/>
        <w:rPr/>
      </w:pPr>
      <w:r w:rsidDel="00000000" w:rsidR="00000000" w:rsidRPr="00000000">
        <w:rPr>
          <w:rtl w:val="0"/>
        </w:rPr>
      </w:r>
    </w:p>
    <w:p w:rsidR="00000000" w:rsidDel="00000000" w:rsidP="00000000" w:rsidRDefault="00000000" w:rsidRPr="00000000" w14:paraId="00000014">
      <w:pPr>
        <w:widowControl w:val="0"/>
        <w:jc w:val="center"/>
        <w:rPr/>
      </w:pPr>
      <w:r w:rsidDel="00000000" w:rsidR="00000000" w:rsidRPr="00000000">
        <w:rPr>
          <w:rtl w:val="0"/>
        </w:rPr>
        <w:t xml:space="preserve">The Big Data Analytics in Finance test assignment is developed in the framework of ERASMUS+ CBHE project «Digitalization of economic as an element of sustainable development of Ukraine and Tajikistan» / DigEco618270-EPP-1-2020-1-LT-EPPKA2-CBHE-JP</w:t>
      </w:r>
    </w:p>
    <w:p w:rsidR="00000000" w:rsidDel="00000000" w:rsidP="00000000" w:rsidRDefault="00000000" w:rsidRPr="00000000" w14:paraId="00000015">
      <w:pPr>
        <w:widowControl w:val="0"/>
        <w:jc w:val="both"/>
        <w:rPr/>
      </w:pPr>
      <w:r w:rsidDel="00000000" w:rsidR="00000000" w:rsidRPr="00000000">
        <w:rPr>
          <w:rtl w:val="0"/>
        </w:rPr>
      </w:r>
    </w:p>
    <w:p w:rsidR="00000000" w:rsidDel="00000000" w:rsidP="00000000" w:rsidRDefault="00000000" w:rsidRPr="00000000" w14:paraId="00000016">
      <w:pPr>
        <w:widowControl w:val="0"/>
        <w:jc w:val="both"/>
        <w:rPr/>
      </w:pPr>
      <w:r w:rsidDel="00000000" w:rsidR="00000000" w:rsidRPr="00000000">
        <w:rPr>
          <w:rtl w:val="0"/>
        </w:rPr>
      </w:r>
    </w:p>
    <w:p w:rsidR="00000000" w:rsidDel="00000000" w:rsidP="00000000" w:rsidRDefault="00000000" w:rsidRPr="00000000" w14:paraId="00000017">
      <w:pPr>
        <w:widowControl w:val="0"/>
        <w:jc w:val="both"/>
        <w:rPr/>
      </w:pPr>
      <w:r w:rsidDel="00000000" w:rsidR="00000000" w:rsidRPr="00000000">
        <w:rPr>
          <w:rtl w:val="0"/>
        </w:rPr>
      </w:r>
    </w:p>
    <w:p w:rsidR="00000000" w:rsidDel="00000000" w:rsidP="00000000" w:rsidRDefault="00000000" w:rsidRPr="00000000" w14:paraId="00000018">
      <w:pPr>
        <w:widowControl w:val="0"/>
        <w:jc w:val="both"/>
        <w:rPr/>
      </w:pPr>
      <w:r w:rsidDel="00000000" w:rsidR="00000000" w:rsidRPr="00000000">
        <w:rPr>
          <w:rtl w:val="0"/>
        </w:rPr>
      </w:r>
    </w:p>
    <w:p w:rsidR="00000000" w:rsidDel="00000000" w:rsidP="00000000" w:rsidRDefault="00000000" w:rsidRPr="00000000" w14:paraId="00000019">
      <w:pPr>
        <w:widowControl w:val="0"/>
        <w:jc w:val="both"/>
        <w:rPr/>
      </w:pPr>
      <w:r w:rsidDel="00000000" w:rsidR="00000000" w:rsidRPr="00000000">
        <w:rPr>
          <w:rtl w:val="0"/>
        </w:rPr>
      </w:r>
    </w:p>
    <w:p w:rsidR="00000000" w:rsidDel="00000000" w:rsidP="00000000" w:rsidRDefault="00000000" w:rsidRPr="00000000" w14:paraId="0000001A">
      <w:pPr>
        <w:widowControl w:val="0"/>
        <w:jc w:val="both"/>
        <w:rPr/>
      </w:pPr>
      <w:r w:rsidDel="00000000" w:rsidR="00000000" w:rsidRPr="00000000">
        <w:rPr>
          <w:rtl w:val="0"/>
        </w:rPr>
      </w:r>
    </w:p>
    <w:p w:rsidR="00000000" w:rsidDel="00000000" w:rsidP="00000000" w:rsidRDefault="00000000" w:rsidRPr="00000000" w14:paraId="0000001B">
      <w:pPr>
        <w:widowControl w:val="0"/>
        <w:jc w:val="center"/>
        <w:rPr>
          <w:sz w:val="28"/>
          <w:szCs w:val="28"/>
        </w:rPr>
      </w:pPr>
      <w:r w:rsidDel="00000000" w:rsidR="00000000" w:rsidRPr="00000000">
        <w:rPr>
          <w:sz w:val="28"/>
          <w:szCs w:val="28"/>
          <w:rtl w:val="0"/>
        </w:rPr>
        <w:t xml:space="preserve">2022  рік</w:t>
      </w:r>
    </w:p>
    <w:p w:rsidR="00000000" w:rsidDel="00000000" w:rsidP="00000000" w:rsidRDefault="00000000" w:rsidRPr="00000000" w14:paraId="0000001C">
      <w:pPr>
        <w:jc w:val="both"/>
        <w:rPr>
          <w:sz w:val="26"/>
          <w:szCs w:val="26"/>
        </w:rPr>
      </w:pPr>
      <w:r w:rsidDel="00000000" w:rsidR="00000000" w:rsidRPr="00000000">
        <w:rPr>
          <w:sz w:val="26"/>
          <w:szCs w:val="26"/>
          <w:rtl w:val="0"/>
        </w:rPr>
        <w:t xml:space="preserve">Аналіз великих даних у фінансах [Електронний ресурс]: тестові завдання за освітнім компонентом «Аналіз великих даних у фінансах» для здобувачів ступеня вищої освіти «Магістр» зі спеціальності </w:t>
      </w:r>
      <w:r w:rsidDel="00000000" w:rsidR="00000000" w:rsidRPr="00000000">
        <w:rPr>
          <w:i w:val="1"/>
          <w:sz w:val="26"/>
          <w:szCs w:val="26"/>
          <w:rtl w:val="0"/>
        </w:rPr>
        <w:t xml:space="preserve">071 «Облік і оподаткування» за ОПП  Облік і оподаткування</w:t>
      </w:r>
      <w:r w:rsidDel="00000000" w:rsidR="00000000" w:rsidRPr="00000000">
        <w:rPr>
          <w:sz w:val="26"/>
          <w:szCs w:val="26"/>
          <w:rtl w:val="0"/>
        </w:rPr>
        <w:t xml:space="preserve"> – Мелітополь,  ТДАТУ, - 13с.</w:t>
      </w:r>
    </w:p>
    <w:p w:rsidR="00000000" w:rsidDel="00000000" w:rsidP="00000000" w:rsidRDefault="00000000" w:rsidRPr="00000000" w14:paraId="0000001D">
      <w:pPr>
        <w:jc w:val="both"/>
        <w:rPr>
          <w:sz w:val="26"/>
          <w:szCs w:val="26"/>
        </w:rPr>
      </w:pPr>
      <w:r w:rsidDel="00000000" w:rsidR="00000000" w:rsidRPr="00000000">
        <w:rPr>
          <w:rtl w:val="0"/>
        </w:rPr>
      </w:r>
    </w:p>
    <w:p w:rsidR="00000000" w:rsidDel="00000000" w:rsidP="00000000" w:rsidRDefault="00000000" w:rsidRPr="00000000" w14:paraId="0000001E">
      <w:pPr>
        <w:tabs>
          <w:tab w:val="left" w:leader="none" w:pos="9911"/>
        </w:tabs>
        <w:spacing w:after="240" w:before="240" w:lineRule="auto"/>
        <w:jc w:val="both"/>
        <w:rPr>
          <w:b w:val="1"/>
          <w:sz w:val="26"/>
          <w:szCs w:val="26"/>
        </w:rPr>
      </w:pPr>
      <w:r w:rsidDel="00000000" w:rsidR="00000000" w:rsidRPr="00000000">
        <w:rPr>
          <w:b w:val="1"/>
          <w:sz w:val="26"/>
          <w:szCs w:val="26"/>
          <w:rtl w:val="0"/>
        </w:rPr>
        <w:t xml:space="preserve">Розробник:  </w:t>
      </w:r>
    </w:p>
    <w:p w:rsidR="00000000" w:rsidDel="00000000" w:rsidP="00000000" w:rsidRDefault="00000000" w:rsidRPr="00000000" w14:paraId="0000001F">
      <w:pPr>
        <w:tabs>
          <w:tab w:val="left" w:leader="none" w:pos="9911"/>
        </w:tabs>
        <w:spacing w:after="0" w:lineRule="auto"/>
        <w:ind w:firstLine="0"/>
        <w:jc w:val="both"/>
        <w:rPr>
          <w:sz w:val="26"/>
          <w:szCs w:val="26"/>
        </w:rPr>
      </w:pPr>
      <w:r w:rsidDel="00000000" w:rsidR="00000000" w:rsidRPr="00000000">
        <w:rPr>
          <w:rFonts w:ascii="Times" w:cs="Times" w:eastAsia="Times" w:hAnsi="Times"/>
          <w:b w:val="1"/>
          <w:sz w:val="26"/>
          <w:szCs w:val="26"/>
          <w:highlight w:val="white"/>
          <w:rtl w:val="0"/>
        </w:rPr>
        <w:t xml:space="preserve">Кюрчев В.М., </w:t>
      </w:r>
      <w:r w:rsidDel="00000000" w:rsidR="00000000" w:rsidRPr="00000000">
        <w:rPr>
          <w:rFonts w:ascii="Times" w:cs="Times" w:eastAsia="Times" w:hAnsi="Times"/>
          <w:sz w:val="26"/>
          <w:szCs w:val="26"/>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20">
      <w:pPr>
        <w:tabs>
          <w:tab w:val="left" w:leader="none" w:pos="9911"/>
        </w:tabs>
        <w:spacing w:after="0" w:lineRule="auto"/>
        <w:ind w:firstLine="0"/>
        <w:jc w:val="both"/>
        <w:rPr>
          <w:sz w:val="26"/>
          <w:szCs w:val="26"/>
        </w:rPr>
      </w:pPr>
      <w:r w:rsidDel="00000000" w:rsidR="00000000" w:rsidRPr="00000000">
        <w:rPr>
          <w:b w:val="1"/>
          <w:sz w:val="26"/>
          <w:szCs w:val="26"/>
          <w:rtl w:val="0"/>
        </w:rPr>
        <w:t xml:space="preserve">Мінц О. Ю.</w:t>
      </w:r>
      <w:r w:rsidDel="00000000" w:rsidR="00000000" w:rsidRPr="00000000">
        <w:rPr>
          <w:sz w:val="26"/>
          <w:szCs w:val="26"/>
          <w:rtl w:val="0"/>
        </w:rPr>
        <w:t xml:space="preserve"> - </w:t>
      </w:r>
      <w:r w:rsidDel="00000000" w:rsidR="00000000" w:rsidRPr="00000000">
        <w:rPr>
          <w:sz w:val="26"/>
          <w:szCs w:val="26"/>
          <w:highlight w:val="white"/>
          <w:rtl w:val="0"/>
        </w:rPr>
        <w:t xml:space="preserve">д.е.н., професор, завідуючий кафедрою «Фінанси і банківська справа»</w:t>
      </w:r>
      <w:r w:rsidDel="00000000" w:rsidR="00000000" w:rsidRPr="00000000">
        <w:rPr>
          <w:rtl w:val="0"/>
        </w:rPr>
      </w:r>
    </w:p>
    <w:p w:rsidR="00000000" w:rsidDel="00000000" w:rsidP="00000000" w:rsidRDefault="00000000" w:rsidRPr="00000000" w14:paraId="00000021">
      <w:pPr>
        <w:tabs>
          <w:tab w:val="left" w:leader="none" w:pos="9911"/>
        </w:tabs>
        <w:spacing w:after="0" w:lineRule="auto"/>
        <w:ind w:firstLine="0"/>
        <w:jc w:val="both"/>
        <w:rPr>
          <w:b w:val="1"/>
          <w:sz w:val="26"/>
          <w:szCs w:val="26"/>
        </w:rPr>
      </w:pPr>
      <w:r w:rsidDel="00000000" w:rsidR="00000000" w:rsidRPr="00000000">
        <w:rPr>
          <w:b w:val="1"/>
          <w:sz w:val="26"/>
          <w:szCs w:val="26"/>
          <w:rtl w:val="0"/>
        </w:rPr>
        <w:t xml:space="preserve">Демчук  О.М.</w:t>
      </w:r>
      <w:r w:rsidDel="00000000" w:rsidR="00000000" w:rsidRPr="00000000">
        <w:rPr>
          <w:sz w:val="26"/>
          <w:szCs w:val="26"/>
          <w:rtl w:val="0"/>
        </w:rPr>
        <w:t xml:space="preserve"> - к.е.н., доцент, доцент кафедри фінанси, облік і оподаткування</w:t>
      </w:r>
      <w:r w:rsidDel="00000000" w:rsidR="00000000" w:rsidRPr="00000000">
        <w:rPr>
          <w:rtl w:val="0"/>
        </w:rPr>
      </w:r>
    </w:p>
    <w:p w:rsidR="00000000" w:rsidDel="00000000" w:rsidP="00000000" w:rsidRDefault="00000000" w:rsidRPr="00000000" w14:paraId="00000022">
      <w:pPr>
        <w:widowControl w:val="0"/>
        <w:shd w:fill="ffffff" w:val="clear"/>
        <w:tabs>
          <w:tab w:val="left" w:leader="none" w:pos="0"/>
        </w:tabs>
        <w:ind w:hanging="2"/>
        <w:jc w:val="both"/>
        <w:rPr>
          <w:sz w:val="26"/>
          <w:szCs w:val="26"/>
        </w:rPr>
      </w:pPr>
      <w:r w:rsidDel="00000000" w:rsidR="00000000" w:rsidRPr="00000000">
        <w:rPr>
          <w:b w:val="1"/>
          <w:sz w:val="26"/>
          <w:szCs w:val="26"/>
          <w:rtl w:val="0"/>
        </w:rPr>
        <w:t xml:space="preserve">Рецензенти</w:t>
      </w:r>
      <w:r w:rsidDel="00000000" w:rsidR="00000000" w:rsidRPr="00000000">
        <w:rPr>
          <w:sz w:val="26"/>
          <w:szCs w:val="26"/>
          <w:rtl w:val="0"/>
        </w:rPr>
        <w:t xml:space="preserve">:</w:t>
        <w:tab/>
      </w:r>
    </w:p>
    <w:p w:rsidR="00000000" w:rsidDel="00000000" w:rsidP="00000000" w:rsidRDefault="00000000" w:rsidRPr="00000000" w14:paraId="00000023">
      <w:pPr>
        <w:widowControl w:val="0"/>
        <w:shd w:fill="ffffff" w:val="clear"/>
        <w:tabs>
          <w:tab w:val="left" w:leader="none" w:pos="0"/>
        </w:tabs>
        <w:ind w:hanging="2"/>
        <w:jc w:val="both"/>
        <w:rPr>
          <w:sz w:val="26"/>
          <w:szCs w:val="26"/>
        </w:rPr>
      </w:pPr>
      <w:r w:rsidDel="00000000" w:rsidR="00000000" w:rsidRPr="00000000">
        <w:rPr>
          <w:rtl w:val="0"/>
        </w:rPr>
      </w:r>
    </w:p>
    <w:p w:rsidR="00000000" w:rsidDel="00000000" w:rsidP="00000000" w:rsidRDefault="00000000" w:rsidRPr="00000000" w14:paraId="00000024">
      <w:pPr>
        <w:widowControl w:val="0"/>
        <w:shd w:fill="ffffff" w:val="clear"/>
        <w:tabs>
          <w:tab w:val="left" w:leader="none" w:pos="0"/>
        </w:tabs>
        <w:ind w:hanging="2"/>
        <w:jc w:val="both"/>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Martin Schultz</w:t>
      </w:r>
      <w:r w:rsidDel="00000000" w:rsidR="00000000" w:rsidRPr="00000000">
        <w:rPr>
          <w:sz w:val="26"/>
          <w:szCs w:val="26"/>
          <w:rtl w:val="0"/>
        </w:rPr>
        <w:t xml:space="preserve"> - д.е.н, професор, Університет прикладних наук Гамбургу (Німеччина)</w:t>
      </w:r>
    </w:p>
    <w:p w:rsidR="00000000" w:rsidDel="00000000" w:rsidP="00000000" w:rsidRDefault="00000000" w:rsidRPr="00000000" w14:paraId="00000025">
      <w:pPr>
        <w:widowControl w:val="0"/>
        <w:shd w:fill="ffffff" w:val="clear"/>
        <w:tabs>
          <w:tab w:val="left" w:leader="none" w:pos="0"/>
        </w:tabs>
        <w:ind w:hanging="2"/>
        <w:jc w:val="both"/>
        <w:rPr>
          <w:sz w:val="26"/>
          <w:szCs w:val="26"/>
        </w:rPr>
      </w:pPr>
      <w:r w:rsidDel="00000000" w:rsidR="00000000" w:rsidRPr="00000000">
        <w:rPr>
          <w:rtl w:val="0"/>
        </w:rPr>
      </w:r>
    </w:p>
    <w:p w:rsidR="00000000" w:rsidDel="00000000" w:rsidP="00000000" w:rsidRDefault="00000000" w:rsidRPr="00000000" w14:paraId="00000026">
      <w:pPr>
        <w:jc w:val="both"/>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 Легеза Д.Г. </w:t>
      </w:r>
      <w:r w:rsidDel="00000000" w:rsidR="00000000" w:rsidRPr="00000000">
        <w:rPr>
          <w:sz w:val="26"/>
          <w:szCs w:val="26"/>
          <w:rtl w:val="0"/>
        </w:rPr>
        <w:t xml:space="preserve"> - д.е.н., професор, завідувач кафедри маркетингу ТДАТУ</w:t>
      </w:r>
    </w:p>
    <w:p w:rsidR="00000000" w:rsidDel="00000000" w:rsidP="00000000" w:rsidRDefault="00000000" w:rsidRPr="00000000" w14:paraId="00000027">
      <w:pPr>
        <w:widowControl w:val="0"/>
        <w:jc w:val="both"/>
        <w:rPr>
          <w:sz w:val="26"/>
          <w:szCs w:val="26"/>
        </w:rPr>
      </w:pPr>
      <w:r w:rsidDel="00000000" w:rsidR="00000000" w:rsidRPr="00000000">
        <w:rPr>
          <w:rtl w:val="0"/>
        </w:rPr>
      </w:r>
    </w:p>
    <w:p w:rsidR="00000000" w:rsidDel="00000000" w:rsidP="00000000" w:rsidRDefault="00000000" w:rsidRPr="00000000" w14:paraId="00000028">
      <w:pPr>
        <w:widowControl w:val="0"/>
        <w:jc w:val="both"/>
        <w:rPr>
          <w:sz w:val="26"/>
          <w:szCs w:val="26"/>
        </w:rPr>
      </w:pPr>
      <w:r w:rsidDel="00000000" w:rsidR="00000000" w:rsidRPr="00000000">
        <w:rPr>
          <w:sz w:val="26"/>
          <w:szCs w:val="26"/>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29">
      <w:pPr>
        <w:widowControl w:val="0"/>
        <w:jc w:val="both"/>
        <w:rPr>
          <w:sz w:val="26"/>
          <w:szCs w:val="26"/>
        </w:rPr>
      </w:pPr>
      <w:r w:rsidDel="00000000" w:rsidR="00000000" w:rsidRPr="00000000">
        <w:rPr>
          <w:sz w:val="26"/>
          <w:szCs w:val="26"/>
          <w:rtl w:val="0"/>
        </w:rPr>
        <w:t xml:space="preserve">Протокол № </w:t>
      </w:r>
      <w:r w:rsidDel="00000000" w:rsidR="00000000" w:rsidRPr="00000000">
        <w:rPr>
          <w:i w:val="1"/>
          <w:sz w:val="26"/>
          <w:szCs w:val="26"/>
          <w:rtl w:val="0"/>
        </w:rPr>
        <w:t xml:space="preserve">11 </w:t>
      </w:r>
      <w:r w:rsidDel="00000000" w:rsidR="00000000" w:rsidRPr="00000000">
        <w:rPr>
          <w:sz w:val="26"/>
          <w:szCs w:val="26"/>
          <w:rtl w:val="0"/>
        </w:rPr>
        <w:t xml:space="preserve">від «</w:t>
      </w:r>
      <w:r w:rsidDel="00000000" w:rsidR="00000000" w:rsidRPr="00000000">
        <w:rPr>
          <w:i w:val="1"/>
          <w:sz w:val="26"/>
          <w:szCs w:val="26"/>
          <w:u w:val="single"/>
          <w:rtl w:val="0"/>
        </w:rPr>
        <w:t xml:space="preserve"> 07</w:t>
      </w:r>
      <w:r w:rsidDel="00000000" w:rsidR="00000000" w:rsidRPr="00000000">
        <w:rPr>
          <w:sz w:val="26"/>
          <w:szCs w:val="26"/>
          <w:rtl w:val="0"/>
        </w:rPr>
        <w:t xml:space="preserve">» червня 2022 року</w:t>
      </w:r>
    </w:p>
    <w:p w:rsidR="00000000" w:rsidDel="00000000" w:rsidP="00000000" w:rsidRDefault="00000000" w:rsidRPr="00000000" w14:paraId="0000002A">
      <w:pPr>
        <w:tabs>
          <w:tab w:val="left" w:leader="none" w:pos="9911"/>
        </w:tabs>
        <w:jc w:val="both"/>
        <w:rPr>
          <w:sz w:val="26"/>
          <w:szCs w:val="26"/>
        </w:rPr>
      </w:pPr>
      <w:r w:rsidDel="00000000" w:rsidR="00000000" w:rsidRPr="00000000">
        <w:rPr>
          <w:sz w:val="26"/>
          <w:szCs w:val="26"/>
          <w:rtl w:val="0"/>
        </w:rPr>
        <w:t xml:space="preserve">Завідувач кафедри фінансів, обліку і оподаткування</w:t>
      </w:r>
    </w:p>
    <w:p w:rsidR="00000000" w:rsidDel="00000000" w:rsidP="00000000" w:rsidRDefault="00000000" w:rsidRPr="00000000" w14:paraId="0000002B">
      <w:pPr>
        <w:tabs>
          <w:tab w:val="left" w:leader="none" w:pos="9911"/>
        </w:tabs>
        <w:jc w:val="both"/>
        <w:rPr>
          <w:sz w:val="26"/>
          <w:szCs w:val="26"/>
        </w:rPr>
      </w:pPr>
      <w:r w:rsidDel="00000000" w:rsidR="00000000" w:rsidRPr="00000000">
        <w:rPr>
          <w:sz w:val="26"/>
          <w:szCs w:val="26"/>
          <w:rtl w:val="0"/>
        </w:rPr>
        <w:t xml:space="preserve">д.е.н, професор  ________________ Олег СОКІЛ</w:t>
      </w:r>
    </w:p>
    <w:p w:rsidR="00000000" w:rsidDel="00000000" w:rsidP="00000000" w:rsidRDefault="00000000" w:rsidRPr="00000000" w14:paraId="0000002C">
      <w:pPr>
        <w:tabs>
          <w:tab w:val="left" w:leader="none" w:pos="9911"/>
        </w:tabs>
        <w:jc w:val="both"/>
        <w:rPr>
          <w:sz w:val="26"/>
          <w:szCs w:val="26"/>
        </w:rPr>
      </w:pPr>
      <w:r w:rsidDel="00000000" w:rsidR="00000000" w:rsidRPr="00000000">
        <w:rPr>
          <w:rtl w:val="0"/>
        </w:rPr>
      </w:r>
    </w:p>
    <w:p w:rsidR="00000000" w:rsidDel="00000000" w:rsidP="00000000" w:rsidRDefault="00000000" w:rsidRPr="00000000" w14:paraId="0000002D">
      <w:pPr>
        <w:widowControl w:val="0"/>
        <w:jc w:val="both"/>
        <w:rPr>
          <w:sz w:val="26"/>
          <w:szCs w:val="26"/>
        </w:rPr>
      </w:pPr>
      <w:r w:rsidDel="00000000" w:rsidR="00000000" w:rsidRPr="00000000">
        <w:rPr>
          <w:sz w:val="26"/>
          <w:szCs w:val="26"/>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E">
      <w:pPr>
        <w:widowControl w:val="0"/>
        <w:jc w:val="both"/>
        <w:rPr>
          <w:sz w:val="26"/>
          <w:szCs w:val="26"/>
        </w:rPr>
      </w:pPr>
      <w:r w:rsidDel="00000000" w:rsidR="00000000" w:rsidRPr="00000000">
        <w:rPr>
          <w:sz w:val="26"/>
          <w:szCs w:val="26"/>
          <w:rtl w:val="0"/>
        </w:rPr>
        <w:t xml:space="preserve">Протокол № </w:t>
      </w:r>
      <w:r w:rsidDel="00000000" w:rsidR="00000000" w:rsidRPr="00000000">
        <w:rPr>
          <w:i w:val="1"/>
          <w:sz w:val="26"/>
          <w:szCs w:val="26"/>
          <w:rtl w:val="0"/>
        </w:rPr>
        <w:t xml:space="preserve">7 </w:t>
      </w:r>
      <w:r w:rsidDel="00000000" w:rsidR="00000000" w:rsidRPr="00000000">
        <w:rPr>
          <w:sz w:val="26"/>
          <w:szCs w:val="26"/>
          <w:rtl w:val="0"/>
        </w:rPr>
        <w:t xml:space="preserve">від «</w:t>
      </w:r>
      <w:r w:rsidDel="00000000" w:rsidR="00000000" w:rsidRPr="00000000">
        <w:rPr>
          <w:i w:val="1"/>
          <w:sz w:val="26"/>
          <w:szCs w:val="26"/>
          <w:u w:val="single"/>
          <w:rtl w:val="0"/>
        </w:rPr>
        <w:t xml:space="preserve">20</w:t>
      </w:r>
      <w:r w:rsidDel="00000000" w:rsidR="00000000" w:rsidRPr="00000000">
        <w:rPr>
          <w:sz w:val="26"/>
          <w:szCs w:val="26"/>
          <w:rtl w:val="0"/>
        </w:rPr>
        <w:t xml:space="preserve">» </w:t>
      </w:r>
      <w:r w:rsidDel="00000000" w:rsidR="00000000" w:rsidRPr="00000000">
        <w:rPr>
          <w:i w:val="1"/>
          <w:sz w:val="26"/>
          <w:szCs w:val="26"/>
          <w:u w:val="single"/>
          <w:rtl w:val="0"/>
        </w:rPr>
        <w:t xml:space="preserve"> червня</w:t>
      </w:r>
      <w:r w:rsidDel="00000000" w:rsidR="00000000" w:rsidRPr="00000000">
        <w:rPr>
          <w:i w:val="1"/>
          <w:sz w:val="26"/>
          <w:szCs w:val="26"/>
          <w:rtl w:val="0"/>
        </w:rPr>
        <w:t xml:space="preserve">  </w:t>
      </w:r>
      <w:r w:rsidDel="00000000" w:rsidR="00000000" w:rsidRPr="00000000">
        <w:rPr>
          <w:sz w:val="26"/>
          <w:szCs w:val="26"/>
          <w:rtl w:val="0"/>
        </w:rPr>
        <w:t xml:space="preserve">2022 року</w:t>
      </w:r>
    </w:p>
    <w:p w:rsidR="00000000" w:rsidDel="00000000" w:rsidP="00000000" w:rsidRDefault="00000000" w:rsidRPr="00000000" w14:paraId="0000002F">
      <w:pPr>
        <w:widowControl w:val="0"/>
        <w:jc w:val="both"/>
        <w:rPr>
          <w:sz w:val="26"/>
          <w:szCs w:val="26"/>
        </w:rPr>
      </w:pPr>
      <w:r w:rsidDel="00000000" w:rsidR="00000000" w:rsidRPr="00000000">
        <w:rPr>
          <w:rtl w:val="0"/>
        </w:rPr>
      </w:r>
    </w:p>
    <w:p w:rsidR="00000000" w:rsidDel="00000000" w:rsidP="00000000" w:rsidRDefault="00000000" w:rsidRPr="00000000" w14:paraId="00000030">
      <w:pPr>
        <w:tabs>
          <w:tab w:val="left" w:leader="none" w:pos="9911"/>
        </w:tabs>
        <w:spacing w:after="240" w:lineRule="auto"/>
        <w:jc w:val="both"/>
        <w:rPr>
          <w:sz w:val="26"/>
          <w:szCs w:val="26"/>
        </w:rPr>
      </w:pPr>
      <w:r w:rsidDel="00000000" w:rsidR="00000000" w:rsidRPr="00000000">
        <w:rPr>
          <w:sz w:val="26"/>
          <w:szCs w:val="26"/>
          <w:rtl w:val="0"/>
        </w:rPr>
        <w:t xml:space="preserve">Голова, доц. _____________ Анна КОСТЯКОВА</w:t>
      </w:r>
    </w:p>
    <w:p w:rsidR="00000000" w:rsidDel="00000000" w:rsidP="00000000" w:rsidRDefault="00000000" w:rsidRPr="00000000" w14:paraId="00000031">
      <w:pPr>
        <w:widowControl w:val="0"/>
        <w:jc w:val="both"/>
        <w:rPr>
          <w:sz w:val="26"/>
          <w:szCs w:val="26"/>
        </w:rPr>
      </w:pPr>
      <w:r w:rsidDel="00000000" w:rsidR="00000000" w:rsidRPr="00000000">
        <w:rPr>
          <w:sz w:val="26"/>
          <w:szCs w:val="26"/>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2">
      <w:pPr>
        <w:widowControl w:val="0"/>
        <w:jc w:val="both"/>
        <w:rPr>
          <w:sz w:val="26"/>
          <w:szCs w:val="26"/>
        </w:rPr>
      </w:pPr>
      <w:r w:rsidDel="00000000" w:rsidR="00000000" w:rsidRPr="00000000">
        <w:rPr>
          <w:sz w:val="26"/>
          <w:szCs w:val="26"/>
          <w:rtl w:val="0"/>
        </w:rPr>
        <w:t xml:space="preserve">Протокол № </w:t>
      </w:r>
      <w:r w:rsidDel="00000000" w:rsidR="00000000" w:rsidRPr="00000000">
        <w:rPr>
          <w:i w:val="1"/>
          <w:sz w:val="26"/>
          <w:szCs w:val="26"/>
          <w:rtl w:val="0"/>
        </w:rPr>
        <w:t xml:space="preserve">1 </w:t>
      </w:r>
      <w:r w:rsidDel="00000000" w:rsidR="00000000" w:rsidRPr="00000000">
        <w:rPr>
          <w:sz w:val="26"/>
          <w:szCs w:val="26"/>
          <w:rtl w:val="0"/>
        </w:rPr>
        <w:t xml:space="preserve">від «</w:t>
      </w:r>
      <w:r w:rsidDel="00000000" w:rsidR="00000000" w:rsidRPr="00000000">
        <w:rPr>
          <w:i w:val="1"/>
          <w:sz w:val="26"/>
          <w:szCs w:val="26"/>
          <w:u w:val="single"/>
          <w:rtl w:val="0"/>
        </w:rPr>
        <w:t xml:space="preserve">26</w:t>
      </w:r>
      <w:r w:rsidDel="00000000" w:rsidR="00000000" w:rsidRPr="00000000">
        <w:rPr>
          <w:sz w:val="26"/>
          <w:szCs w:val="26"/>
          <w:rtl w:val="0"/>
        </w:rPr>
        <w:t xml:space="preserve">» </w:t>
      </w:r>
      <w:r w:rsidDel="00000000" w:rsidR="00000000" w:rsidRPr="00000000">
        <w:rPr>
          <w:i w:val="1"/>
          <w:sz w:val="26"/>
          <w:szCs w:val="26"/>
          <w:u w:val="single"/>
          <w:rtl w:val="0"/>
        </w:rPr>
        <w:t xml:space="preserve"> серпня</w:t>
      </w:r>
      <w:r w:rsidDel="00000000" w:rsidR="00000000" w:rsidRPr="00000000">
        <w:rPr>
          <w:i w:val="1"/>
          <w:sz w:val="26"/>
          <w:szCs w:val="26"/>
          <w:rtl w:val="0"/>
        </w:rPr>
        <w:t xml:space="preserve">  </w:t>
      </w:r>
      <w:r w:rsidDel="00000000" w:rsidR="00000000" w:rsidRPr="00000000">
        <w:rPr>
          <w:sz w:val="26"/>
          <w:szCs w:val="26"/>
          <w:rtl w:val="0"/>
        </w:rPr>
        <w:t xml:space="preserve">2022 року</w:t>
      </w:r>
    </w:p>
    <w:p w:rsidR="00000000" w:rsidDel="00000000" w:rsidP="00000000" w:rsidRDefault="00000000" w:rsidRPr="00000000" w14:paraId="00000033">
      <w:pPr>
        <w:widowControl w:val="0"/>
        <w:jc w:val="both"/>
        <w:rPr>
          <w:sz w:val="26"/>
          <w:szCs w:val="26"/>
        </w:rPr>
      </w:pPr>
      <w:r w:rsidDel="00000000" w:rsidR="00000000" w:rsidRPr="00000000">
        <w:rPr>
          <w:rtl w:val="0"/>
        </w:rPr>
      </w:r>
    </w:p>
    <w:p w:rsidR="00000000" w:rsidDel="00000000" w:rsidP="00000000" w:rsidRDefault="00000000" w:rsidRPr="00000000" w14:paraId="00000034">
      <w:pPr>
        <w:tabs>
          <w:tab w:val="left" w:leader="none" w:pos="9911"/>
        </w:tabs>
        <w:spacing w:after="240" w:lineRule="auto"/>
        <w:jc w:val="both"/>
        <w:rPr>
          <w:sz w:val="26"/>
          <w:szCs w:val="26"/>
        </w:rPr>
      </w:pPr>
      <w:r w:rsidDel="00000000" w:rsidR="00000000" w:rsidRPr="00000000">
        <w:rPr>
          <w:sz w:val="26"/>
          <w:szCs w:val="26"/>
          <w:rtl w:val="0"/>
        </w:rPr>
        <w:t xml:space="preserve">Голова, доц. _____________ Олександр ЛОМЕЙКО</w:t>
      </w:r>
    </w:p>
    <w:p w:rsidR="00000000" w:rsidDel="00000000" w:rsidP="00000000" w:rsidRDefault="00000000" w:rsidRPr="00000000" w14:paraId="00000035">
      <w:pPr>
        <w:spacing w:after="0" w:before="0" w:line="360" w:lineRule="auto"/>
        <w:jc w:val="right"/>
        <w:rPr>
          <w:sz w:val="26"/>
          <w:szCs w:val="26"/>
        </w:rPr>
      </w:pPr>
      <w:r w:rsidDel="00000000" w:rsidR="00000000" w:rsidRPr="00000000">
        <w:rPr>
          <w:sz w:val="26"/>
          <w:szCs w:val="26"/>
          <w:rtl w:val="0"/>
        </w:rPr>
        <w:t xml:space="preserve">                                                                                 © Кюрчев В.М., 2021 рік</w:t>
      </w:r>
    </w:p>
    <w:p w:rsidR="00000000" w:rsidDel="00000000" w:rsidP="00000000" w:rsidRDefault="00000000" w:rsidRPr="00000000" w14:paraId="00000036">
      <w:pPr>
        <w:tabs>
          <w:tab w:val="left" w:leader="none" w:pos="9911"/>
        </w:tabs>
        <w:spacing w:line="240" w:lineRule="auto"/>
        <w:jc w:val="right"/>
        <w:rPr>
          <w:sz w:val="26"/>
          <w:szCs w:val="26"/>
        </w:rPr>
      </w:pPr>
      <w:r w:rsidDel="00000000" w:rsidR="00000000" w:rsidRPr="00000000">
        <w:rPr>
          <w:sz w:val="26"/>
          <w:szCs w:val="26"/>
          <w:rtl w:val="0"/>
        </w:rPr>
        <w:t xml:space="preserve"> © Мінц О.Ю., 2021 рік</w:t>
      </w:r>
    </w:p>
    <w:p w:rsidR="00000000" w:rsidDel="00000000" w:rsidP="00000000" w:rsidRDefault="00000000" w:rsidRPr="00000000" w14:paraId="00000037">
      <w:pPr>
        <w:tabs>
          <w:tab w:val="left" w:leader="none" w:pos="9911"/>
        </w:tabs>
        <w:spacing w:line="240" w:lineRule="auto"/>
        <w:jc w:val="right"/>
        <w:rPr>
          <w:sz w:val="26"/>
          <w:szCs w:val="26"/>
        </w:rPr>
      </w:pPr>
      <w:r w:rsidDel="00000000" w:rsidR="00000000" w:rsidRPr="00000000">
        <w:rPr>
          <w:sz w:val="26"/>
          <w:szCs w:val="26"/>
          <w:rtl w:val="0"/>
        </w:rPr>
        <w:t xml:space="preserve">                                                                           ©Демчук О.М., 2021 рік</w:t>
      </w:r>
    </w:p>
    <w:p w:rsidR="00000000" w:rsidDel="00000000" w:rsidP="00000000" w:rsidRDefault="00000000" w:rsidRPr="00000000" w14:paraId="00000038">
      <w:pPr>
        <w:rPr>
          <w:sz w:val="28"/>
          <w:szCs w:val="28"/>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spacing w:after="0" w:before="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ТЕСТОВІ ЗАВДАННЯ</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Поєднання структурованих, напівструктурованих та неструктурованих даних, які можуть бути видобуті для отримання інформації та використані в проектах машинного навчання, прогнозного моделювання та інших передових програм аналітики, це:</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Великі дані</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Традиційні дані</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Логічні дані</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Стандартні дані</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Які з видів даних охоплює Big Data</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Структуровані дані</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Неструктуровані дані</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Напівструктуровані дані</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Усі перераховані варіанти</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Яка з перелічених країн не є фаворитом на ринку великих даних</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США</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Канада</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Китай</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Україна</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Життєвий цикл великих даних поділяють на:</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етапи</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етапів</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етапів</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етапів</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Дані, які необхідні для глибокого аналізу складаються з</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Даних якими володіє компанія</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Даних придбаних у фірм які спеціалізуються на зборі інформації</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Даних з відкритих джерел</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Усі відповіді вірні</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Етап на якому здійснюється визначення наборів даних, необхідних для аналітичних проектів і їх джерел, це</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 ідентифікації даних</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 збору і фільтрації даних</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 перевірки та очищення даних</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 агрегування та представлення даних</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Виберіть чотири головні характеристики Big Data:</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Virtualization, Volume, Variability, Vehicle</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Variety, Velocity, Volume, Value</w:t>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Verification, Volume, Velocity, Visualization</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Video, Value, Variety, Volume</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Виберіть важливі події, що вплинули на формування тренда великих даних:</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Розробка мови Pyhton</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Розробка фреймворку Hadoop</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Винахід принципу MapReduce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Розробка мови Java</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Розробка мови R</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Виберіть варіант, в яких дані структуровані</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Дані щодо продажів підприємства, які наведені у вигляді помісячних звітів у форматі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Word</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з щоденними показами температури приміщення за рік в файлі формату csv</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Текст наукового посібника, що наведений у форматі PDF</w:t>
        <w:br w:type="textWrapping"/>
        <w:t xml:space="preserve">4 Бібліотека фільмів, представлених у форматі mpeg4 на одному жорсткому диску</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Hadoop – це:</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Розподілена СУБД, що дозволяє обробляти великі дані</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Набір утиліт, а також програмний каркас для виконання розподілених програм, щопрацюють на кластерах</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Мова виконання завдань відповідно до парадигми MapReduce</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Розподілена файлова система, що призначена для зберігання файлів великого обсягу</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Розставте послідовність етапів проекту аналітики відповідно до методології CRISPDM</w:t>
      </w:r>
      <w:r w:rsidDel="00000000" w:rsidR="00000000" w:rsidRPr="00000000">
        <w:rPr>
          <w:rtl w:val="0"/>
        </w:rPr>
      </w:r>
    </w:p>
    <w:tbl>
      <w:tblPr>
        <w:tblStyle w:val="Table2"/>
        <w:tblW w:w="9571.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263"/>
        <w:gridCol w:w="8308"/>
        <w:tblGridChange w:id="0">
          <w:tblGrid>
            <w:gridCol w:w="1263"/>
            <w:gridCol w:w="83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rPr>
                <w:sz w:val="28"/>
                <w:szCs w:val="28"/>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rPr>
                <w:sz w:val="28"/>
                <w:szCs w:val="28"/>
              </w:rPr>
            </w:pPr>
            <w:r w:rsidDel="00000000" w:rsidR="00000000" w:rsidRPr="00000000">
              <w:rPr>
                <w:rFonts w:ascii="Times New Roman" w:cs="Times New Roman" w:eastAsia="Times New Roman" w:hAnsi="Times New Roman"/>
                <w:sz w:val="28"/>
                <w:szCs w:val="28"/>
                <w:rtl w:val="0"/>
              </w:rPr>
              <w:t xml:space="preserve">а) Розуміння бізнес-цілей (Business understanding);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rPr>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rPr>
                <w:sz w:val="28"/>
                <w:szCs w:val="28"/>
              </w:rPr>
            </w:pPr>
            <w:r w:rsidDel="00000000" w:rsidR="00000000" w:rsidRPr="00000000">
              <w:rPr>
                <w:rFonts w:ascii="Times New Roman" w:cs="Times New Roman" w:eastAsia="Times New Roman" w:hAnsi="Times New Roman"/>
                <w:sz w:val="28"/>
                <w:szCs w:val="28"/>
                <w:rtl w:val="0"/>
              </w:rPr>
              <w:t xml:space="preserve">б) Впровадження (Deployment);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rPr>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rPr>
                <w:sz w:val="28"/>
                <w:szCs w:val="28"/>
              </w:rPr>
            </w:pPr>
            <w:r w:rsidDel="00000000" w:rsidR="00000000" w:rsidRPr="00000000">
              <w:rPr>
                <w:rFonts w:ascii="Times New Roman" w:cs="Times New Roman" w:eastAsia="Times New Roman" w:hAnsi="Times New Roman"/>
                <w:sz w:val="28"/>
                <w:szCs w:val="28"/>
                <w:rtl w:val="0"/>
              </w:rPr>
              <w:t xml:space="preserve">в) Моделювання (Modeling);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rPr>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rPr>
                <w:sz w:val="28"/>
                <w:szCs w:val="28"/>
              </w:rPr>
            </w:pPr>
            <w:r w:rsidDel="00000000" w:rsidR="00000000" w:rsidRPr="00000000">
              <w:rPr>
                <w:rFonts w:ascii="Times New Roman" w:cs="Times New Roman" w:eastAsia="Times New Roman" w:hAnsi="Times New Roman"/>
                <w:sz w:val="28"/>
                <w:szCs w:val="28"/>
                <w:rtl w:val="0"/>
              </w:rPr>
              <w:t xml:space="preserve">г) Початкове вивчення даних (Data Understanding);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rPr>
                <w:sz w:val="28"/>
                <w:szCs w:val="28"/>
              </w:rPr>
            </w:pPr>
            <w:r w:rsidDel="00000000" w:rsidR="00000000" w:rsidRPr="00000000">
              <w:rPr>
                <w:rFonts w:ascii="Times New Roman" w:cs="Times New Roman" w:eastAsia="Times New Roman" w:hAnsi="Times New Roman"/>
                <w:sz w:val="28"/>
                <w:szCs w:val="28"/>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rPr>
                <w:sz w:val="28"/>
                <w:szCs w:val="28"/>
              </w:rPr>
            </w:pPr>
            <w:r w:rsidDel="00000000" w:rsidR="00000000" w:rsidRPr="00000000">
              <w:rPr>
                <w:rFonts w:ascii="Times New Roman" w:cs="Times New Roman" w:eastAsia="Times New Roman" w:hAnsi="Times New Roman"/>
                <w:sz w:val="28"/>
                <w:szCs w:val="28"/>
                <w:rtl w:val="0"/>
              </w:rPr>
              <w:t xml:space="preserve">д) Оцінка (Evaluation)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rPr>
                <w:sz w:val="28"/>
                <w:szCs w:val="28"/>
              </w:rPr>
            </w:pPr>
            <w:r w:rsidDel="00000000" w:rsidR="00000000" w:rsidRPr="00000000">
              <w:rPr>
                <w:rFonts w:ascii="Times New Roman" w:cs="Times New Roman" w:eastAsia="Times New Roman" w:hAnsi="Times New Roman"/>
                <w:sz w:val="28"/>
                <w:szCs w:val="28"/>
                <w:rtl w:val="0"/>
              </w:rPr>
              <w:t xml:space="preserve">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rPr>
                <w:sz w:val="28"/>
                <w:szCs w:val="28"/>
              </w:rPr>
            </w:pPr>
            <w:r w:rsidDel="00000000" w:rsidR="00000000" w:rsidRPr="00000000">
              <w:rPr>
                <w:rFonts w:ascii="Times New Roman" w:cs="Times New Roman" w:eastAsia="Times New Roman" w:hAnsi="Times New Roman"/>
                <w:sz w:val="28"/>
                <w:szCs w:val="28"/>
                <w:rtl w:val="0"/>
              </w:rPr>
              <w:t xml:space="preserve">е) Підготовка даних (Data Preparation)</w:t>
            </w:r>
            <w:r w:rsidDel="00000000" w:rsidR="00000000" w:rsidRPr="00000000">
              <w:rPr>
                <w:rtl w:val="0"/>
              </w:rPr>
            </w:r>
          </w:p>
        </w:tc>
      </w:tr>
    </w:tbl>
    <w:p w:rsidR="00000000" w:rsidDel="00000000" w:rsidP="00000000" w:rsidRDefault="00000000" w:rsidRPr="00000000" w14:paraId="0000007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Для чого аналітику необхідна «аналітична пісочниця»?</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високопродуктивної аналітики за рахунок використання оперативної пам’яті та inDBоперацій.</w:t>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зберігання всіх отриманих від замовника даних.</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побудови звітів про результати аналізу.</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зниження витрат, пов’язаних з реплікацією даних.</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Які з перелічених засобів доцільно використовувати для аналізу даних, що представлені єдиним csv-файлом, розміром більшим за 100 ГБ?</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Data Warehouse.</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Hadoop.</w:t>
      </w:r>
    </w:p>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«Аналітична пісочниця».</w:t>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Python.</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PHP.</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 якому з етапів процесу CRISP-DM відбувається перевірка якості даних?</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бізнес-цілей (Business understanding).</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Початкове вивчення даних (Data Understanding).</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Підготовка даних (Data Preparation).</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Моделювання (Modeling).</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(Evaluation).</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Впровадження (Deployment).</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 слабких сторін Hadoop можна віднести... Виберіть зайве.</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Hadoop – це фреймворк, а не готове рішення.</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Hive та Pig мають безліч архітектурних обмежень порівняно з реляційною СУБД.</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Hadoop легко встановити і налаштувати, але складніше супроводжувати.</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Hadoop обробляє тільки дуже велику кількість даних, які зберігаються розподілено на безлічі вузлів.</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деяких випадках Hadoop дуже повільний.</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Принцип MapReduce полягає в тому, щоб:</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обчислення на вузлах, де інформація спочатку була збережена.</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обчислювальні потужності систем зберігання.</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функціональне програмування для вирішення задач масивно-паралельної обробки.</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мову програмування Phyton.</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 методів машинного навчання не належить</w:t>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Класифікація</w:t>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Кластеризація</w:t>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викидів</w:t>
      </w:r>
    </w:p>
    <w:p w:rsidR="00000000" w:rsidDel="00000000" w:rsidP="00000000" w:rsidRDefault="00000000" w:rsidRPr="00000000" w14:paraId="000000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Фільтрація</w:t>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Уніфікація</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 семантичного аналізу не відноситься</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Обробка природної мови</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Обробка тексту</w:t>
      </w:r>
    </w:p>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емоційного забарвлення висловлювань</w:t>
      </w:r>
    </w:p>
    <w:p w:rsidR="00000000" w:rsidDel="00000000" w:rsidP="00000000" w:rsidRDefault="00000000" w:rsidRPr="00000000" w14:paraId="000000A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математичних формул</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Що не відноситься до візуального аналізу</w:t>
      </w:r>
    </w:p>
    <w:p w:rsidR="00000000" w:rsidDel="00000000" w:rsidP="00000000" w:rsidRDefault="00000000" w:rsidRPr="00000000" w14:paraId="000000A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Кольорові карти</w:t>
      </w:r>
    </w:p>
    <w:p w:rsidR="00000000" w:rsidDel="00000000" w:rsidP="00000000" w:rsidRDefault="00000000" w:rsidRPr="00000000" w14:paraId="000000A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Часові ряди</w:t>
      </w:r>
    </w:p>
    <w:p w:rsidR="00000000" w:rsidDel="00000000" w:rsidP="00000000" w:rsidRDefault="00000000" w:rsidRPr="00000000" w14:paraId="000000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Сітьові графіки</w:t>
      </w:r>
    </w:p>
    <w:p w:rsidR="00000000" w:rsidDel="00000000" w:rsidP="00000000" w:rsidRDefault="00000000" w:rsidRPr="00000000" w14:paraId="000000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Зіставлення просторових даних</w:t>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Кореляція</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 який фокусується на аналізі відносин між об'єктами в мережі, це</w:t>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Сітьовий аналіз</w:t>
      </w:r>
    </w:p>
    <w:p w:rsidR="00000000" w:rsidDel="00000000" w:rsidP="00000000" w:rsidRDefault="00000000" w:rsidRPr="00000000" w14:paraId="000000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Кореляційний аналіз</w:t>
      </w:r>
    </w:p>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Факторний аналіз</w:t>
      </w:r>
    </w:p>
    <w:p w:rsidR="00000000" w:rsidDel="00000000" w:rsidP="00000000" w:rsidRDefault="00000000" w:rsidRPr="00000000" w14:paraId="000000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Системний аналіз</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Візуальним каналом є</w:t>
      </w:r>
    </w:p>
    <w:p w:rsidR="00000000" w:rsidDel="00000000" w:rsidP="00000000" w:rsidRDefault="00000000" w:rsidRPr="00000000" w14:paraId="000000B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Точка</w:t>
      </w:r>
    </w:p>
    <w:p w:rsidR="00000000" w:rsidDel="00000000" w:rsidP="00000000" w:rsidRDefault="00000000" w:rsidRPr="00000000" w14:paraId="000000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Лінія</w:t>
      </w:r>
    </w:p>
    <w:p w:rsidR="00000000" w:rsidDel="00000000" w:rsidP="00000000" w:rsidRDefault="00000000" w:rsidRPr="00000000" w14:paraId="000000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Частина поверхні</w:t>
      </w:r>
    </w:p>
    <w:p w:rsidR="00000000" w:rsidDel="00000000" w:rsidP="00000000" w:rsidRDefault="00000000" w:rsidRPr="00000000" w14:paraId="000000B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Колір</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Вид візуалізації «Історичний потік» </w:t>
      </w:r>
    </w:p>
    <w:p w:rsidR="00000000" w:rsidDel="00000000" w:rsidP="00000000" w:rsidRDefault="00000000" w:rsidRPr="00000000" w14:paraId="000000B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Допомагає стежити за еволюцією документа, над створенням якого працює одночасно велику кількість авторів</w:t>
      </w:r>
    </w:p>
    <w:p w:rsidR="00000000" w:rsidDel="00000000" w:rsidP="00000000" w:rsidRDefault="00000000" w:rsidRPr="00000000" w14:paraId="000000B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Використовується для відстеження просторового зміни інформації</w:t>
      </w:r>
    </w:p>
    <w:p w:rsidR="00000000" w:rsidDel="00000000" w:rsidP="00000000" w:rsidRDefault="00000000" w:rsidRPr="00000000" w14:paraId="000000B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Подання будь-якої корисної інформації в формі цікавої розповіді</w:t>
      </w:r>
    </w:p>
    <w:p w:rsidR="00000000" w:rsidDel="00000000" w:rsidP="00000000" w:rsidRDefault="00000000" w:rsidRPr="00000000" w14:paraId="000000B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Передбачає створення великої кількості різних візуальних уявлень одних і тих же даних</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Клас алгоритмів машинного навчання, що використовуються для виявлення прихованих закономірностей в даних.</w:t>
      </w:r>
    </w:p>
    <w:p w:rsidR="00000000" w:rsidDel="00000000" w:rsidP="00000000" w:rsidRDefault="00000000" w:rsidRPr="00000000" w14:paraId="000000B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без вчителя</w:t>
      </w:r>
    </w:p>
    <w:p w:rsidR="00000000" w:rsidDel="00000000" w:rsidP="00000000" w:rsidRDefault="00000000" w:rsidRPr="00000000" w14:paraId="000000B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признаків</w:t>
      </w:r>
    </w:p>
    <w:p w:rsidR="00000000" w:rsidDel="00000000" w:rsidP="00000000" w:rsidRDefault="00000000" w:rsidRPr="00000000" w14:paraId="000000B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з підкріпленням</w:t>
      </w:r>
    </w:p>
    <w:p w:rsidR="00000000" w:rsidDel="00000000" w:rsidP="00000000" w:rsidRDefault="00000000" w:rsidRPr="00000000" w14:paraId="000000B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з вчителем</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Клас алгоритмів машинного навчання, при яких прогноз будується на основі закономірностей в даних і, крім того, продовжує поліпшуватися по мірі надходження нових результатів</w:t>
      </w:r>
    </w:p>
    <w:p w:rsidR="00000000" w:rsidDel="00000000" w:rsidP="00000000" w:rsidRDefault="00000000" w:rsidRPr="00000000" w14:paraId="000000B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без вчителя</w:t>
      </w:r>
    </w:p>
    <w:p w:rsidR="00000000" w:rsidDel="00000000" w:rsidP="00000000" w:rsidRDefault="00000000" w:rsidRPr="00000000" w14:paraId="000000C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признаків</w:t>
      </w:r>
    </w:p>
    <w:p w:rsidR="00000000" w:rsidDel="00000000" w:rsidP="00000000" w:rsidRDefault="00000000" w:rsidRPr="00000000" w14:paraId="000000C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з підкріпленням</w:t>
      </w:r>
    </w:p>
    <w:p w:rsidR="00000000" w:rsidDel="00000000" w:rsidP="00000000" w:rsidRDefault="00000000" w:rsidRPr="00000000" w14:paraId="000000C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з вчителем</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Сукупність упорядкованих, класифікованих даних про деяке масове явище або процес це...</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Графічні дані</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Статистичні дані</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Математичні дані</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Систематичні дані</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Великі дані</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Ряди розподілу одиниць сукупності за ознаками, що мають кількісний вираз, називаються це...</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Генеральна сукупність</w:t>
      </w:r>
    </w:p>
    <w:p w:rsidR="00000000" w:rsidDel="00000000" w:rsidP="00000000" w:rsidRDefault="00000000" w:rsidRPr="00000000" w14:paraId="000000C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Вибірка</w:t>
      </w:r>
    </w:p>
    <w:p w:rsidR="00000000" w:rsidDel="00000000" w:rsidP="00000000" w:rsidRDefault="00000000" w:rsidRPr="00000000" w14:paraId="000000C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Статистичний ряд розподілу</w:t>
      </w:r>
    </w:p>
    <w:p w:rsidR="00000000" w:rsidDel="00000000" w:rsidP="00000000" w:rsidRDefault="00000000" w:rsidRPr="00000000" w14:paraId="000000C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Варіаційний ряд</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Забезпечення доступу до загальнодоступних даних усім користувачам, захист цих даних від спотворення та блокування зловмисниками - це...</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Доступність</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Цілісність</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Конфіденційність</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Загальноприйнятність</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Що називають Інформаційною безпекою?</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Сукупність заходів для захисту даних та інформаційної системи від випадкових або навмисних пошкоджень та несанкціонованого доступу</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Сукупність засобів і методів віддаленого зберігання й опрацювання дани</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Норми поведінки осіб у інформаційному просторі</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Сукупність антивірусних програм</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Чим пояснюється надійність сучасних засобів збереження інформації?</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Ефективними способами передавання і копіювання даних</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Механічною міцністю й термічною витривалістю цих засобів</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Довговічністю цих засобів</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Цифровим кодуванням даних</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Портал відкритих даних Міністерства цифрової трансформації України</w:t>
      </w:r>
    </w:p>
    <w:p w:rsidR="00000000" w:rsidDel="00000000" w:rsidP="00000000" w:rsidRDefault="00000000" w:rsidRPr="00000000" w14:paraId="000000D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Data.gov</w:t>
      </w:r>
    </w:p>
    <w:p w:rsidR="00000000" w:rsidDel="00000000" w:rsidP="00000000" w:rsidRDefault="00000000" w:rsidRPr="00000000" w14:paraId="000000D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https://open-data.europa.eu/</w:t>
        </w:r>
      </w:hyperlink>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Data.worldbank.org</w:t>
      </w:r>
    </w:p>
    <w:p w:rsidR="00000000" w:rsidDel="00000000" w:rsidP="00000000" w:rsidRDefault="00000000" w:rsidRPr="00000000" w14:paraId="000000E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Data.gov.ua</w:t>
      </w:r>
      <w:r w:rsidDel="00000000" w:rsidR="00000000" w:rsidRPr="00000000">
        <w:rPr>
          <w:rtl w:val="0"/>
        </w:rPr>
      </w:r>
    </w:p>
    <w:p w:rsidR="00000000" w:rsidDel="00000000" w:rsidP="00000000" w:rsidRDefault="00000000" w:rsidRPr="00000000" w14:paraId="000000E2">
      <w:pPr>
        <w:spacing w:line="300" w:lineRule="auto"/>
        <w:ind w:firstLine="567"/>
        <w:jc w:val="both"/>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3">
      <w:pPr>
        <w:pStyle w:val="Heading1"/>
        <w:jc w:val="center"/>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РЕКОМЕНДОВАНА ЛІТЕРАТУРА</w:t>
      </w:r>
    </w:p>
    <w:p w:rsidR="00000000" w:rsidDel="00000000" w:rsidP="00000000" w:rsidRDefault="00000000" w:rsidRPr="00000000" w14:paraId="000000E4">
      <w:pPr>
        <w:widowControl w:val="0"/>
        <w:spacing w:line="360" w:lineRule="auto"/>
        <w:ind w:left="360" w:firstLine="0"/>
        <w:jc w:val="both"/>
        <w:rPr>
          <w:b w:val="1"/>
          <w:sz w:val="28"/>
          <w:szCs w:val="28"/>
        </w:rPr>
      </w:pPr>
      <w:r w:rsidDel="00000000" w:rsidR="00000000" w:rsidRPr="00000000">
        <w:rPr>
          <w:b w:val="1"/>
          <w:sz w:val="28"/>
          <w:szCs w:val="28"/>
          <w:rtl w:val="0"/>
        </w:rPr>
        <w:t xml:space="preserve">Основна</w:t>
      </w:r>
    </w:p>
    <w:p w:rsidR="00000000" w:rsidDel="00000000" w:rsidP="00000000" w:rsidRDefault="00000000" w:rsidRPr="00000000" w14:paraId="000000E5">
      <w:pPr>
        <w:widowControl w:val="0"/>
        <w:spacing w:line="360" w:lineRule="auto"/>
        <w:ind w:left="360" w:firstLine="0"/>
        <w:jc w:val="both"/>
        <w:rPr>
          <w:sz w:val="28"/>
          <w:szCs w:val="28"/>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Chapman, Arthur D. “Principles and methods of data cleaning.” 2005</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Hand, H. Mannila, P. Smyth. 2001. Principles of Data Mining</w:t>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Daniel Keim, JörnKohlhammer, Geoffrey Ellis und Florian Mansmann. „Visual Analytics“. 2010 </w:t>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Data Science from Scratch by Joel Grus (O‘REILLY) Elements of Statistical Learning: Data Mining, Inference, and Prediction, by Trevor Hastie, Robert Tibshirani and Jerome Friedman</w:t>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Dimitri P. Bertsekas and John N. Tsitsiklis. Introduction to Probability. Charles Wheelan. Naked Statistics: Stripping the Dread from the Data. W. W. Norton and Company, 2013.</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Friedmann, T. Dunning. 2015. Time Series Databases: New Ways to Store and Access Data</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Guyon, Isabelle, Nada Matic and Vladimir Vapnik. "Discovering Informative Patterns and Data Cleaning." 1996</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 Han, M. Kamber. 2011. Data Mining. Concepts and Techniques</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James Thomas und Kristin Cook. „Illuminating the Path“. 2005 vis.pnnl.gov/pdf/RD_Agenda_VisualAnalytics.pdf</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Osborne, Jason W. “Best practices in data cleaning: A complete guide to everything you need to do before and after collecting your data.” 2013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Python for Data Analysis by Wes McKinney (O‘REILLY)</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 M. Müller, H.-J. Lenz. 2013. Business Intelligence</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Steven Skiena. “The Data Science Design Manual” </w:t>
      </w: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http://www.data-manual.com/</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Гурвиц Дж., Ньюджент А., Халпер Ф., Кауфман М. Просто о больших данных: пер. с англ.  М.:Эксмо, 2015.  400 с.</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Кобзаренко Д.Н., Мустафаев А.Г. Учебное пособие дисциплины«Анализ больших данных» для направления подготовки 38.03.05«Бизнесинформатика», профиль «Электронный бизнес». – Махачкала: ДГУНХ, 2019 г.– 107 с.</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Майер-Шенбергер В. Большие данные. Революция, которая изменит то, как мы живем, работаем имыслим. – М.: Манн, Иванов и Фербер, 2017. – 240 c</w:t>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Радченко И.А, Николаев И.Н. Технологии и инфраструктура Big Data. СПб:Университет ИТМО, 2018. 52 с.</w:t>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Силен Дэвид, МайсманАрно, Али МохамедОсновы Data Science иBig Data. Python и наука о даных. СПб.: Питер, 2017. 336 с.</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Томас Єрл, ВаджидХаттак, Пол БулерОснови Big Data: Концепції, алгоритми та технології/Пер.з англ. Анатолія Гладуна;За наук.ред. Олексія Найди. Дніпро: «Баланс Бізнес Букс», 2018. 320 с.</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Фрэнк Билл. Революция в аналитике. Как в эпоху Big Data улучшить вашбизнес с помощью операционной аналитики М.: Альпина Паблишер, 2014. 430 с</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Фрэнкс Билл. Укрощение больших данных М.: Манн, Иванов и Фербер, 2014. 352 с.</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ЫнАнналин, Су Кеннет Теоритический минимум по Big Data, что нужно знать о больших даных. СПб.: Питер, 2019. 208 с.</w:t>
      </w:r>
    </w:p>
    <w:p w:rsidR="00000000" w:rsidDel="00000000" w:rsidP="00000000" w:rsidRDefault="00000000" w:rsidRPr="00000000" w14:paraId="000000FC">
      <w:pPr>
        <w:widowControl w:val="0"/>
        <w:ind w:firstLine="426"/>
        <w:jc w:val="both"/>
        <w:rPr>
          <w:b w:val="1"/>
          <w:sz w:val="28"/>
          <w:szCs w:val="28"/>
        </w:rPr>
      </w:pPr>
      <w:r w:rsidDel="00000000" w:rsidR="00000000" w:rsidRPr="00000000">
        <w:rPr>
          <w:rtl w:val="0"/>
        </w:rPr>
      </w:r>
    </w:p>
    <w:p w:rsidR="00000000" w:rsidDel="00000000" w:rsidP="00000000" w:rsidRDefault="00000000" w:rsidRPr="00000000" w14:paraId="000000FD">
      <w:pPr>
        <w:widowControl w:val="0"/>
        <w:ind w:firstLine="426"/>
        <w:jc w:val="both"/>
        <w:rPr>
          <w:b w:val="1"/>
          <w:sz w:val="28"/>
          <w:szCs w:val="28"/>
        </w:rPr>
      </w:pPr>
      <w:r w:rsidDel="00000000" w:rsidR="00000000" w:rsidRPr="00000000">
        <w:rPr>
          <w:b w:val="1"/>
          <w:sz w:val="28"/>
          <w:szCs w:val="28"/>
          <w:rtl w:val="0"/>
        </w:rPr>
        <w:t xml:space="preserve">Допоміжна</w:t>
      </w:r>
    </w:p>
    <w:p w:rsidR="00000000" w:rsidDel="00000000" w:rsidP="00000000" w:rsidRDefault="00000000" w:rsidRPr="00000000" w14:paraId="000000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 кращих інструментів для візуалізації даних. URL: </w:t>
      </w:r>
      <w:hyperlink r:id="r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https://toplead.com.ua/ua/blog/id/38-luchshih-instrumentov-dlja-vizualizacii-dannyh-160/</w:t>
        </w:r>
      </w:hyperlink>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Big data от А до Я. Часть 3: Приемы и стратегии разработки MapReduce-приложений URL: https://habrahabr.ru/company/dca/blog/270453/ 5</w:t>
      </w:r>
    </w:p>
    <w:p w:rsidR="00000000" w:rsidDel="00000000" w:rsidP="00000000" w:rsidRDefault="00000000" w:rsidRPr="00000000" w14:paraId="000001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BigData от А до Я. Часть 1: Принципы работы с большими данными, парадигма MapReduce URL: </w:t>
      </w:r>
      <w:hyperlink r:id="r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https://habrahabr.ru/company/dca/blog/267361/</w:t>
        </w:r>
      </w:hyperlink>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Большие данные в финансовой отрасли: обзор и оценка перспектив развития мирового и российского рынков. URL: </w:t>
      </w: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file:///C:/Users/PC/Downloads/idc-26012016.pdf</w:t>
        </w:r>
      </w:hyperlink>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Великі дані в індустрії фінансових послуг – від даних до аналізу. URL: </w:t>
      </w:r>
      <w:hyperlink r:id="r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https://www.finextra.com/blogposting/17847/big-data-in-the-financial-services-industry---from-data-to-insights</w:t>
        </w:r>
      </w:hyperlink>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Великі дані у фінансах – ваш посібник з аналізу фінансових даних. URL: </w:t>
      </w:r>
      <w:hyperlink r:id="r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https://www.talend.com/resources/big-data-finance/</w:t>
        </w:r>
      </w:hyperlink>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Вуколов Э.А. Основы статистического анализа. Практикум по статистическим методами исследованию операций с использованием пакетов STATISTICA и EXCEL: учебноепособие для студентов вузов. – М.: ФОРУМ: ИНФРА-М, 2013. – 464 с.</w:t>
      </w:r>
    </w:p>
    <w:p w:rsidR="00000000" w:rsidDel="00000000" w:rsidP="00000000" w:rsidRDefault="00000000" w:rsidRPr="00000000" w14:paraId="000001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Гобарева Я.Л., Городецкая О.Ю., Золотарюк А.В. Бизнес-аналитикасредствами Excel М.: Вузовский учебник, ИНФРА-М, 2013. –336 с.</w:t>
      </w:r>
    </w:p>
    <w:p w:rsidR="00000000" w:rsidDel="00000000" w:rsidP="00000000" w:rsidRDefault="00000000" w:rsidRPr="00000000" w14:paraId="000001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Захист персональних даних . URL: </w:t>
      </w:r>
      <w:hyperlink r:id="r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https://www.atcominvestbank.com/uk/about/personal-data-protection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URL: </w:t>
      </w:r>
    </w:p>
    <w:p w:rsidR="00000000" w:rsidDel="00000000" w:rsidP="00000000" w:rsidRDefault="00000000" w:rsidRPr="00000000" w14:paraId="000001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ІЕ безпека і захист інформації. URL: </w:t>
      </w:r>
      <w:hyperlink r:id="r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https://infotel.ua/ua/IT-bezopasnost-i-zacshita-informatsii-1/</w:t>
        </w:r>
      </w:hyperlink>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Ілюк А. Ризики, пов'язані із захистом персональних даних в контексті BigData.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Юридична газета online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URL: https://yur-gazeta.com/publications/practice/inshe/riziki-povyazani-iz-zahistom-personalnih-danih-v-konteksti-big-data.html</w:t>
      </w:r>
    </w:p>
    <w:p w:rsidR="00000000" w:rsidDel="00000000" w:rsidP="00000000" w:rsidRDefault="00000000" w:rsidRPr="00000000" w14:paraId="000001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Квартальний Н. Великі дані у фінансах – роль аналізу фінансових даних. URL: https://inoxoft.com/blog/big-data-in-financial-services-role-of-financial-data-analysis-inoxoft/</w:t>
      </w:r>
    </w:p>
    <w:p w:rsidR="00000000" w:rsidDel="00000000" w:rsidP="00000000" w:rsidRDefault="00000000" w:rsidRPr="00000000" w14:paraId="000001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Константинівна І.О. Сучасні криптосистеми. URL: </w:t>
      </w:r>
      <w:hyperlink r:id="r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https://sites.google.com/site/sucasnikriptosistemik/home</w:t>
        </w:r>
      </w:hyperlink>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Круковець Д. Можливості Data Science в центральних банках: огляд. URL: https://journal.bank.gov.ua/uploads/articles/249_2_Krukovets_Ukr.pdf</w:t>
      </w:r>
    </w:p>
    <w:p w:rsidR="00000000" w:rsidDel="00000000" w:rsidP="00000000" w:rsidRDefault="00000000" w:rsidRPr="00000000" w14:paraId="000001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Мега Шах. Як використовувати аналітику великих даних для вдосконалення фінансової індустрії URL: https://www.techfunnel.com/fintech/how-to-use-big-data-analytics-to-improve-finance-industry/</w:t>
      </w:r>
    </w:p>
    <w:p w:rsidR="00000000" w:rsidDel="00000000" w:rsidP="00000000" w:rsidRDefault="00000000" w:rsidRPr="00000000" w14:paraId="000001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понятия безопасности для работы с Кластеры больших данных SQL Server URL: </w:t>
      </w:r>
      <w:hyperlink r:id="r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https://docs.microsoft.com/ru-ru/sql/big-data-cluster/concept-security?view=sql-server-ver15</w:t>
        </w:r>
      </w:hyperlink>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Охорона банківської таємниці: правові засади. URL: </w:t>
      </w:r>
      <w:hyperlink r:id="r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http://obt.inf.ua/page10.html#top</w:t>
        </w:r>
      </w:hyperlink>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Про Систему BankID Національного банку.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URL: </w:t>
      </w:r>
      <w:hyperlink r:id="r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https://bank.gov.ua/ua/bank-id-nbu</w:t>
        </w:r>
      </w:hyperlink>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Распределенные базы и хранилища данных : Электронный учебник / Н. Аносова, О. Бородин, Е. Гаврилов и др. – НОУ "ИНТУИТ" URL: </w:t>
      </w:r>
      <w:hyperlink r:id="r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http://www.intuit.ru/studies/courses/1145/214/info</w:t>
        </w:r>
      </w:hyperlink>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Распределенные файловые системы. Технологии хранения и обработкибольших объемов данных / Computer Science Center URL: https://compscicenter.ru/ courses/ big-data/ 2015-spring/ classes/1117/.</w:t>
      </w:r>
    </w:p>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Сем Палмер. Аналіз великих даних у фінансових послугах. URL: </w:t>
      </w:r>
      <w:hyperlink r:id="rId2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https://www.devteam.space/blog/big-data-analytics-in-financial-services/</w:t>
        </w:r>
      </w:hyperlink>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Ситник В. Ф., Краснюк М. Т. Інтелектуальний аналіз даних (дейтамайнінг): навч. посіб.К.: КНЕУ, 2007. 376 с.</w:t>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Черняк Л. Безопасность больших данных. URL:</w:t>
      </w:r>
      <w:hyperlink r:id="rId2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https://www.osp.ru/os/2013/02/13034551</w:t>
        </w:r>
      </w:hyperlink>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 нужно знать о Big Data в финансах: краткое руководство. URL: </w:t>
      </w:r>
      <w:hyperlink r:id="rId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https://aboutdata.ru/2017/06/06/big-data-and-finance/</w:t>
        </w:r>
      </w:hyperlink>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Шандрівська О. Є., Кириленко А. А.Особливості ідентифікації ризиків ринку big data. </w:t>
      </w:r>
      <w:hyperlink r:id="r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URL: http://science.lpnu.ua/sites/default/files/journal-paper/2021/jun/23774/menedzhment121-84-97.pdf</w:t>
        </w:r>
      </w:hyperlink>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Шипунов А.Б., Балдин Е.М., Волкова П.А., Коробейников А.И., Назарова С.А., ПетровС.В., Суфиянов В.Г. Наглядная статистика. Используем R! - М.: ДМК Пресс, 2012. – 298с.</w:t>
      </w:r>
    </w:p>
    <w:p w:rsidR="00000000" w:rsidDel="00000000" w:rsidP="00000000" w:rsidRDefault="00000000" w:rsidRPr="00000000" w14:paraId="000001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Шулин С. Будущее фынансового сектора за Big Data. URL: </w:t>
      </w:r>
      <w:hyperlink r:id="rId2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https://bluescreen.kz/articles/budushhee-finansovogo-sektora-za-bigdata/</w:t>
        </w:r>
      </w:hyperlink>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великі дані у фінансах. URL: </w:t>
      </w:r>
      <w:hyperlink r:id="rId2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https://corporatefinanceinstitute.com/resources/knowledge/other/big-data-in-finance/</w:t>
        </w:r>
      </w:hyperlink>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великі дані покращують банківські та фінансові системи. URL: </w:t>
      </w:r>
      <w:hyperlink r:id="rId2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https://innovecs.com/blog/big-data-in-banking-and-financial-systems/</w:t>
        </w:r>
      </w:hyperlink>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і для чого використовують візуалізацію даних? URL: http://eidos.org.ua/novyny/yak-i-dlya-choho-vykorystovuvaty-vizualizatsiyu-danyh/</w:t>
      </w:r>
    </w:p>
    <w:p w:rsidR="00000000" w:rsidDel="00000000" w:rsidP="00000000" w:rsidRDefault="00000000" w:rsidRPr="00000000" w14:paraId="0000011C">
      <w:pPr>
        <w:ind w:left="709" w:hanging="709"/>
        <w:jc w:val="both"/>
        <w:rPr/>
      </w:pPr>
      <w:r w:rsidDel="00000000" w:rsidR="00000000" w:rsidRPr="00000000">
        <w:rPr>
          <w:rtl w:val="0"/>
        </w:rPr>
      </w:r>
    </w:p>
    <w:p w:rsidR="00000000" w:rsidDel="00000000" w:rsidP="00000000" w:rsidRDefault="00000000" w:rsidRPr="00000000" w14:paraId="0000011D">
      <w:pPr>
        <w:widowControl w:val="0"/>
        <w:tabs>
          <w:tab w:val="left" w:leader="none" w:pos="0"/>
        </w:tabs>
        <w:ind w:firstLine="709"/>
        <w:jc w:val="both"/>
        <w:rPr>
          <w:sz w:val="28"/>
          <w:szCs w:val="28"/>
        </w:rPr>
      </w:pPr>
      <w:r w:rsidDel="00000000" w:rsidR="00000000" w:rsidRPr="00000000">
        <w:rPr>
          <w:rtl w:val="0"/>
        </w:rPr>
      </w:r>
    </w:p>
    <w:p w:rsidR="00000000" w:rsidDel="00000000" w:rsidP="00000000" w:rsidRDefault="00000000" w:rsidRPr="00000000" w14:paraId="0000011E">
      <w:pPr>
        <w:widowControl w:val="0"/>
        <w:tabs>
          <w:tab w:val="left" w:leader="none" w:pos="0"/>
          <w:tab w:val="left" w:leader="none" w:pos="1276"/>
        </w:tabs>
        <w:ind w:left="567" w:firstLine="0"/>
        <w:jc w:val="both"/>
        <w:rPr>
          <w:b w:val="1"/>
          <w:sz w:val="28"/>
          <w:szCs w:val="28"/>
        </w:rPr>
      </w:pPr>
      <w:r w:rsidDel="00000000" w:rsidR="00000000" w:rsidRPr="00000000">
        <w:rPr>
          <w:b w:val="1"/>
          <w:sz w:val="28"/>
          <w:szCs w:val="28"/>
          <w:rtl w:val="0"/>
        </w:rPr>
        <w:t xml:space="preserve">Рекомендовані джерела інформації</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35"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0">
      <w:pPr>
        <w:widowControl w:val="0"/>
        <w:numPr>
          <w:ilvl w:val="0"/>
          <w:numId w:val="2"/>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Законодавчі та нормативно-правові документи. URL: </w:t>
      </w:r>
      <w:hyperlink r:id="rId28">
        <w:r w:rsidDel="00000000" w:rsidR="00000000" w:rsidRPr="00000000">
          <w:rPr>
            <w:sz w:val="28"/>
            <w:szCs w:val="28"/>
            <w:rtl w:val="0"/>
          </w:rPr>
          <w:t xml:space="preserve">http://zakon.rada.gov.ua/</w:t>
        </w:r>
      </w:hyperlink>
      <w:r w:rsidDel="00000000" w:rsidR="00000000" w:rsidRPr="00000000">
        <w:rPr>
          <w:rtl w:val="0"/>
        </w:rPr>
      </w:r>
    </w:p>
    <w:p w:rsidR="00000000" w:rsidDel="00000000" w:rsidP="00000000" w:rsidRDefault="00000000" w:rsidRPr="00000000" w14:paraId="00000121">
      <w:pPr>
        <w:widowControl w:val="0"/>
        <w:numPr>
          <w:ilvl w:val="0"/>
          <w:numId w:val="2"/>
        </w:numPr>
        <w:tabs>
          <w:tab w:val="left" w:leader="none" w:pos="0"/>
          <w:tab w:val="left" w:leader="none" w:pos="993"/>
        </w:tabs>
        <w:ind w:left="0" w:firstLine="567"/>
        <w:jc w:val="both"/>
        <w:rPr>
          <w:sz w:val="28"/>
          <w:szCs w:val="28"/>
        </w:rPr>
      </w:pPr>
      <w:hyperlink r:id="rId29">
        <w:r w:rsidDel="00000000" w:rsidR="00000000" w:rsidRPr="00000000">
          <w:rPr>
            <w:color w:val="000000"/>
            <w:sz w:val="28"/>
            <w:szCs w:val="28"/>
            <w:u w:val="none"/>
            <w:rtl w:val="0"/>
          </w:rPr>
          <w:t xml:space="preserve">https://books.google.com/ngrams</w:t>
        </w:r>
      </w:hyperlink>
      <w:r w:rsidDel="00000000" w:rsidR="00000000" w:rsidRPr="00000000">
        <w:rPr>
          <w:rtl w:val="0"/>
        </w:rPr>
      </w:r>
    </w:p>
    <w:p w:rsidR="00000000" w:rsidDel="00000000" w:rsidP="00000000" w:rsidRDefault="00000000" w:rsidRPr="00000000" w14:paraId="00000122">
      <w:pPr>
        <w:widowControl w:val="0"/>
        <w:numPr>
          <w:ilvl w:val="0"/>
          <w:numId w:val="2"/>
        </w:numPr>
        <w:tabs>
          <w:tab w:val="left" w:leader="none" w:pos="0"/>
          <w:tab w:val="left" w:leader="none" w:pos="993"/>
        </w:tabs>
        <w:ind w:left="0" w:firstLine="567"/>
        <w:jc w:val="both"/>
        <w:rPr>
          <w:sz w:val="28"/>
          <w:szCs w:val="28"/>
        </w:rPr>
      </w:pPr>
      <w:hyperlink r:id="rId30">
        <w:r w:rsidDel="00000000" w:rsidR="00000000" w:rsidRPr="00000000">
          <w:rPr>
            <w:color w:val="000000"/>
            <w:sz w:val="28"/>
            <w:szCs w:val="28"/>
            <w:u w:val="none"/>
            <w:rtl w:val="0"/>
          </w:rPr>
          <w:t xml:space="preserve">https://www.netflixprize.com/assets/GrandPrize2009_BPC_BellKor.pdf</w:t>
        </w:r>
      </w:hyperlink>
      <w:r w:rsidDel="00000000" w:rsidR="00000000" w:rsidRPr="00000000">
        <w:rPr>
          <w:rtl w:val="0"/>
        </w:rPr>
      </w:r>
    </w:p>
    <w:p w:rsidR="00000000" w:rsidDel="00000000" w:rsidP="00000000" w:rsidRDefault="00000000" w:rsidRPr="00000000" w14:paraId="00000123">
      <w:pPr>
        <w:widowControl w:val="0"/>
        <w:numPr>
          <w:ilvl w:val="0"/>
          <w:numId w:val="2"/>
        </w:numPr>
        <w:tabs>
          <w:tab w:val="left" w:leader="none" w:pos="0"/>
          <w:tab w:val="left" w:leader="none" w:pos="993"/>
        </w:tabs>
        <w:ind w:left="0" w:firstLine="567"/>
        <w:jc w:val="both"/>
        <w:rPr>
          <w:sz w:val="28"/>
          <w:szCs w:val="28"/>
        </w:rPr>
      </w:pPr>
      <w:hyperlink r:id="rId31">
        <w:r w:rsidDel="00000000" w:rsidR="00000000" w:rsidRPr="00000000">
          <w:rPr>
            <w:color w:val="000000"/>
            <w:sz w:val="28"/>
            <w:szCs w:val="28"/>
            <w:u w:val="none"/>
            <w:rtl w:val="0"/>
          </w:rPr>
          <w:t xml:space="preserve">https://www.data.gov</w:t>
        </w:r>
      </w:hyperlink>
      <w:r w:rsidDel="00000000" w:rsidR="00000000" w:rsidRPr="00000000">
        <w:rPr>
          <w:rtl w:val="0"/>
        </w:rPr>
      </w:r>
    </w:p>
    <w:p w:rsidR="00000000" w:rsidDel="00000000" w:rsidP="00000000" w:rsidRDefault="00000000" w:rsidRPr="00000000" w14:paraId="00000124">
      <w:pPr>
        <w:widowControl w:val="0"/>
        <w:numPr>
          <w:ilvl w:val="0"/>
          <w:numId w:val="2"/>
        </w:numPr>
        <w:tabs>
          <w:tab w:val="left" w:leader="none" w:pos="0"/>
          <w:tab w:val="left" w:leader="none" w:pos="993"/>
        </w:tabs>
        <w:ind w:left="0" w:firstLine="567"/>
        <w:jc w:val="both"/>
        <w:rPr>
          <w:sz w:val="28"/>
          <w:szCs w:val="28"/>
        </w:rPr>
      </w:pPr>
      <w:hyperlink r:id="rId32">
        <w:r w:rsidDel="00000000" w:rsidR="00000000" w:rsidRPr="00000000">
          <w:rPr>
            <w:color w:val="000000"/>
            <w:sz w:val="28"/>
            <w:szCs w:val="28"/>
            <w:u w:val="none"/>
            <w:rtl w:val="0"/>
          </w:rPr>
          <w:t xml:space="preserve">http://data.europa.eu/euodp/de/about</w:t>
        </w:r>
      </w:hyperlink>
      <w:r w:rsidDel="00000000" w:rsidR="00000000" w:rsidRPr="00000000">
        <w:rPr>
          <w:rtl w:val="0"/>
        </w:rPr>
      </w:r>
    </w:p>
    <w:p w:rsidR="00000000" w:rsidDel="00000000" w:rsidP="00000000" w:rsidRDefault="00000000" w:rsidRPr="00000000" w14:paraId="00000125">
      <w:pPr>
        <w:widowControl w:val="0"/>
        <w:numPr>
          <w:ilvl w:val="0"/>
          <w:numId w:val="2"/>
        </w:numPr>
        <w:tabs>
          <w:tab w:val="left" w:leader="none" w:pos="0"/>
          <w:tab w:val="left" w:leader="none" w:pos="993"/>
        </w:tabs>
        <w:ind w:left="0" w:firstLine="567"/>
        <w:jc w:val="both"/>
        <w:rPr>
          <w:sz w:val="28"/>
          <w:szCs w:val="28"/>
        </w:rPr>
      </w:pPr>
      <w:hyperlink r:id="rId33">
        <w:r w:rsidDel="00000000" w:rsidR="00000000" w:rsidRPr="00000000">
          <w:rPr>
            <w:color w:val="000000"/>
            <w:sz w:val="28"/>
            <w:szCs w:val="28"/>
            <w:u w:val="none"/>
            <w:rtl w:val="0"/>
          </w:rPr>
          <w:t xml:space="preserve">https://www.govdata.de/</w:t>
        </w:r>
      </w:hyperlink>
      <w:r w:rsidDel="00000000" w:rsidR="00000000" w:rsidRPr="00000000">
        <w:rPr>
          <w:rtl w:val="0"/>
        </w:rPr>
      </w:r>
    </w:p>
    <w:p w:rsidR="00000000" w:rsidDel="00000000" w:rsidP="00000000" w:rsidRDefault="00000000" w:rsidRPr="00000000" w14:paraId="00000126">
      <w:pPr>
        <w:widowControl w:val="0"/>
        <w:numPr>
          <w:ilvl w:val="0"/>
          <w:numId w:val="2"/>
        </w:numPr>
        <w:tabs>
          <w:tab w:val="left" w:leader="none" w:pos="0"/>
          <w:tab w:val="left" w:leader="none" w:pos="993"/>
        </w:tabs>
        <w:ind w:left="0" w:firstLine="567"/>
        <w:jc w:val="both"/>
        <w:rPr>
          <w:sz w:val="28"/>
          <w:szCs w:val="28"/>
        </w:rPr>
      </w:pPr>
      <w:hyperlink r:id="rId34">
        <w:r w:rsidDel="00000000" w:rsidR="00000000" w:rsidRPr="00000000">
          <w:rPr>
            <w:color w:val="000000"/>
            <w:sz w:val="28"/>
            <w:szCs w:val="28"/>
            <w:u w:val="none"/>
            <w:rtl w:val="0"/>
          </w:rPr>
          <w:t xml:space="preserve">http://transparenz.hamburg.de/open-data/</w:t>
        </w:r>
      </w:hyperlink>
      <w:r w:rsidDel="00000000" w:rsidR="00000000" w:rsidRPr="00000000">
        <w:rPr>
          <w:rtl w:val="0"/>
        </w:rPr>
      </w:r>
    </w:p>
    <w:p w:rsidR="00000000" w:rsidDel="00000000" w:rsidP="00000000" w:rsidRDefault="00000000" w:rsidRPr="00000000" w14:paraId="00000127">
      <w:pPr>
        <w:widowControl w:val="0"/>
        <w:numPr>
          <w:ilvl w:val="0"/>
          <w:numId w:val="2"/>
        </w:numPr>
        <w:tabs>
          <w:tab w:val="left" w:leader="none" w:pos="0"/>
          <w:tab w:val="left" w:leader="none" w:pos="993"/>
        </w:tabs>
        <w:ind w:left="0" w:firstLine="567"/>
        <w:jc w:val="both"/>
        <w:rPr>
          <w:sz w:val="28"/>
          <w:szCs w:val="28"/>
        </w:rPr>
      </w:pPr>
      <w:hyperlink r:id="rId35">
        <w:r w:rsidDel="00000000" w:rsidR="00000000" w:rsidRPr="00000000">
          <w:rPr>
            <w:color w:val="000000"/>
            <w:sz w:val="28"/>
            <w:szCs w:val="28"/>
            <w:u w:val="none"/>
            <w:rtl w:val="0"/>
          </w:rPr>
          <w:t xml:space="preserve">https://dasl.datadescription.com/datafiles/</w:t>
        </w:r>
      </w:hyperlink>
      <w:r w:rsidDel="00000000" w:rsidR="00000000" w:rsidRPr="00000000">
        <w:rPr>
          <w:rtl w:val="0"/>
        </w:rPr>
      </w:r>
    </w:p>
    <w:p w:rsidR="00000000" w:rsidDel="00000000" w:rsidP="00000000" w:rsidRDefault="00000000" w:rsidRPr="00000000" w14:paraId="00000128">
      <w:pPr>
        <w:widowControl w:val="0"/>
        <w:numPr>
          <w:ilvl w:val="0"/>
          <w:numId w:val="2"/>
        </w:numPr>
        <w:tabs>
          <w:tab w:val="left" w:leader="none" w:pos="0"/>
          <w:tab w:val="left" w:leader="none" w:pos="993"/>
        </w:tabs>
        <w:ind w:left="0" w:firstLine="567"/>
        <w:jc w:val="both"/>
        <w:rPr>
          <w:sz w:val="28"/>
          <w:szCs w:val="28"/>
        </w:rPr>
      </w:pPr>
      <w:hyperlink r:id="rId36">
        <w:r w:rsidDel="00000000" w:rsidR="00000000" w:rsidRPr="00000000">
          <w:rPr>
            <w:color w:val="000000"/>
            <w:sz w:val="28"/>
            <w:szCs w:val="28"/>
            <w:u w:val="none"/>
            <w:rtl w:val="0"/>
          </w:rPr>
          <w:t xml:space="preserve">http://linkedscience.org/</w:t>
        </w:r>
      </w:hyperlink>
      <w:r w:rsidDel="00000000" w:rsidR="00000000" w:rsidRPr="00000000">
        <w:rPr>
          <w:rtl w:val="0"/>
        </w:rPr>
      </w:r>
    </w:p>
    <w:p w:rsidR="00000000" w:rsidDel="00000000" w:rsidP="00000000" w:rsidRDefault="00000000" w:rsidRPr="00000000" w14:paraId="00000129">
      <w:pPr>
        <w:widowControl w:val="0"/>
        <w:numPr>
          <w:ilvl w:val="0"/>
          <w:numId w:val="2"/>
        </w:numPr>
        <w:tabs>
          <w:tab w:val="left" w:leader="none" w:pos="0"/>
          <w:tab w:val="left" w:leader="none" w:pos="993"/>
        </w:tabs>
        <w:ind w:left="0" w:firstLine="567"/>
        <w:jc w:val="both"/>
        <w:rPr>
          <w:sz w:val="28"/>
          <w:szCs w:val="28"/>
        </w:rPr>
      </w:pPr>
      <w:hyperlink r:id="rId37">
        <w:r w:rsidDel="00000000" w:rsidR="00000000" w:rsidRPr="00000000">
          <w:rPr>
            <w:color w:val="000000"/>
            <w:sz w:val="28"/>
            <w:szCs w:val="28"/>
            <w:u w:val="none"/>
            <w:rtl w:val="0"/>
          </w:rPr>
          <w:t xml:space="preserve">https://www.opensciencedatacloud.org/</w:t>
        </w:r>
      </w:hyperlink>
      <w:r w:rsidDel="00000000" w:rsidR="00000000" w:rsidRPr="00000000">
        <w:rPr>
          <w:rtl w:val="0"/>
        </w:rPr>
      </w:r>
    </w:p>
    <w:p w:rsidR="00000000" w:rsidDel="00000000" w:rsidP="00000000" w:rsidRDefault="00000000" w:rsidRPr="00000000" w14:paraId="0000012A">
      <w:pPr>
        <w:widowControl w:val="0"/>
        <w:numPr>
          <w:ilvl w:val="0"/>
          <w:numId w:val="2"/>
        </w:numPr>
        <w:tabs>
          <w:tab w:val="left" w:leader="none" w:pos="0"/>
          <w:tab w:val="left" w:leader="none" w:pos="993"/>
        </w:tabs>
        <w:ind w:left="0" w:firstLine="567"/>
        <w:jc w:val="both"/>
        <w:rPr>
          <w:sz w:val="28"/>
          <w:szCs w:val="28"/>
        </w:rPr>
      </w:pPr>
      <w:hyperlink r:id="rId38">
        <w:r w:rsidDel="00000000" w:rsidR="00000000" w:rsidRPr="00000000">
          <w:rPr>
            <w:color w:val="000000"/>
            <w:sz w:val="28"/>
            <w:szCs w:val="28"/>
            <w:u w:val="none"/>
            <w:rtl w:val="0"/>
          </w:rPr>
          <w:t xml:space="preserve">https://philogb.github.io/jit/</w:t>
        </w:r>
      </w:hyperlink>
      <w:r w:rsidDel="00000000" w:rsidR="00000000" w:rsidRPr="00000000">
        <w:rPr>
          <w:rtl w:val="0"/>
        </w:rPr>
      </w:r>
    </w:p>
    <w:p w:rsidR="00000000" w:rsidDel="00000000" w:rsidP="00000000" w:rsidRDefault="00000000" w:rsidRPr="00000000" w14:paraId="0000012B">
      <w:pPr>
        <w:widowControl w:val="0"/>
        <w:numPr>
          <w:ilvl w:val="0"/>
          <w:numId w:val="2"/>
        </w:numPr>
        <w:tabs>
          <w:tab w:val="left" w:leader="none" w:pos="0"/>
          <w:tab w:val="left" w:leader="none" w:pos="993"/>
        </w:tabs>
        <w:ind w:left="0" w:firstLine="567"/>
        <w:jc w:val="both"/>
        <w:rPr>
          <w:sz w:val="28"/>
          <w:szCs w:val="28"/>
        </w:rPr>
      </w:pPr>
      <w:hyperlink r:id="rId39">
        <w:r w:rsidDel="00000000" w:rsidR="00000000" w:rsidRPr="00000000">
          <w:rPr>
            <w:color w:val="000000"/>
            <w:sz w:val="28"/>
            <w:szCs w:val="28"/>
            <w:u w:val="none"/>
            <w:rtl w:val="0"/>
          </w:rPr>
          <w:t xml:space="preserve">http://tagesnetzwerk.de/</w:t>
        </w:r>
      </w:hyperlink>
      <w:r w:rsidDel="00000000" w:rsidR="00000000" w:rsidRPr="00000000">
        <w:rPr>
          <w:rtl w:val="0"/>
        </w:rPr>
      </w:r>
    </w:p>
    <w:p w:rsidR="00000000" w:rsidDel="00000000" w:rsidP="00000000" w:rsidRDefault="00000000" w:rsidRPr="00000000" w14:paraId="0000012C">
      <w:pPr>
        <w:widowControl w:val="0"/>
        <w:numPr>
          <w:ilvl w:val="0"/>
          <w:numId w:val="2"/>
        </w:numPr>
        <w:tabs>
          <w:tab w:val="left" w:leader="none" w:pos="0"/>
          <w:tab w:val="left" w:leader="none" w:pos="993"/>
        </w:tabs>
        <w:ind w:left="0" w:firstLine="567"/>
        <w:jc w:val="both"/>
        <w:rPr>
          <w:sz w:val="28"/>
          <w:szCs w:val="28"/>
        </w:rPr>
      </w:pPr>
      <w:hyperlink r:id="rId40">
        <w:r w:rsidDel="00000000" w:rsidR="00000000" w:rsidRPr="00000000">
          <w:rPr>
            <w:color w:val="000000"/>
            <w:sz w:val="28"/>
            <w:szCs w:val="28"/>
            <w:u w:val="none"/>
            <w:rtl w:val="0"/>
          </w:rPr>
          <w:t xml:space="preserve">https://tweetping.net</w:t>
        </w:r>
      </w:hyperlink>
      <w:r w:rsidDel="00000000" w:rsidR="00000000" w:rsidRPr="00000000">
        <w:rPr>
          <w:rtl w:val="0"/>
        </w:rPr>
      </w:r>
    </w:p>
    <w:p w:rsidR="00000000" w:rsidDel="00000000" w:rsidP="00000000" w:rsidRDefault="00000000" w:rsidRPr="00000000" w14:paraId="0000012D">
      <w:pPr>
        <w:widowControl w:val="0"/>
        <w:numPr>
          <w:ilvl w:val="0"/>
          <w:numId w:val="2"/>
        </w:numPr>
        <w:tabs>
          <w:tab w:val="left" w:leader="none" w:pos="0"/>
          <w:tab w:val="left" w:leader="none" w:pos="993"/>
        </w:tabs>
        <w:ind w:left="0" w:firstLine="567"/>
        <w:jc w:val="both"/>
        <w:rPr>
          <w:sz w:val="28"/>
          <w:szCs w:val="28"/>
        </w:rPr>
      </w:pPr>
      <w:hyperlink r:id="rId41">
        <w:r w:rsidDel="00000000" w:rsidR="00000000" w:rsidRPr="00000000">
          <w:rPr>
            <w:color w:val="000000"/>
            <w:sz w:val="28"/>
            <w:szCs w:val="28"/>
            <w:u w:val="none"/>
            <w:rtl w:val="0"/>
          </w:rPr>
          <w:t xml:space="preserve">https://flowingdata.com/2017/08/18/catalog-of-visualization-types-to-find-the-one-that-fits-your-dataset/</w:t>
        </w:r>
      </w:hyperlink>
      <w:r w:rsidDel="00000000" w:rsidR="00000000" w:rsidRPr="00000000">
        <w:rPr>
          <w:rtl w:val="0"/>
        </w:rPr>
      </w:r>
    </w:p>
    <w:p w:rsidR="00000000" w:rsidDel="00000000" w:rsidP="00000000" w:rsidRDefault="00000000" w:rsidRPr="00000000" w14:paraId="0000012E">
      <w:pPr>
        <w:widowControl w:val="0"/>
        <w:numPr>
          <w:ilvl w:val="0"/>
          <w:numId w:val="2"/>
        </w:numPr>
        <w:tabs>
          <w:tab w:val="left" w:leader="none" w:pos="0"/>
          <w:tab w:val="left" w:leader="none" w:pos="993"/>
        </w:tabs>
        <w:ind w:left="0" w:firstLine="567"/>
        <w:jc w:val="both"/>
        <w:rPr>
          <w:sz w:val="28"/>
          <w:szCs w:val="28"/>
        </w:rPr>
      </w:pPr>
      <w:hyperlink r:id="rId42">
        <w:r w:rsidDel="00000000" w:rsidR="00000000" w:rsidRPr="00000000">
          <w:rPr>
            <w:color w:val="000000"/>
            <w:sz w:val="28"/>
            <w:szCs w:val="28"/>
            <w:u w:val="none"/>
            <w:rtl w:val="0"/>
          </w:rPr>
          <w:t xml:space="preserve">https://flowingdata.com/2015/12/15/a-day-in-the-life-of-americans/</w:t>
        </w:r>
      </w:hyperlink>
      <w:r w:rsidDel="00000000" w:rsidR="00000000" w:rsidRPr="00000000">
        <w:rPr>
          <w:rtl w:val="0"/>
        </w:rPr>
      </w:r>
    </w:p>
    <w:p w:rsidR="00000000" w:rsidDel="00000000" w:rsidP="00000000" w:rsidRDefault="00000000" w:rsidRPr="00000000" w14:paraId="0000012F">
      <w:pPr>
        <w:widowControl w:val="0"/>
        <w:numPr>
          <w:ilvl w:val="0"/>
          <w:numId w:val="2"/>
        </w:numPr>
        <w:tabs>
          <w:tab w:val="left" w:leader="none" w:pos="0"/>
          <w:tab w:val="left" w:leader="none" w:pos="993"/>
        </w:tabs>
        <w:ind w:left="0" w:firstLine="567"/>
        <w:jc w:val="both"/>
        <w:rPr>
          <w:sz w:val="28"/>
          <w:szCs w:val="28"/>
        </w:rPr>
      </w:pPr>
      <w:hyperlink r:id="rId43">
        <w:r w:rsidDel="00000000" w:rsidR="00000000" w:rsidRPr="00000000">
          <w:rPr>
            <w:color w:val="000000"/>
            <w:sz w:val="28"/>
            <w:szCs w:val="28"/>
            <w:u w:val="none"/>
            <w:rtl w:val="0"/>
          </w:rPr>
          <w:t xml:space="preserve">https://callingbullshit.org/tools/tools_proportional_ink.html</w:t>
        </w:r>
      </w:hyperlink>
      <w:r w:rsidDel="00000000" w:rsidR="00000000" w:rsidRPr="00000000">
        <w:rPr>
          <w:rtl w:val="0"/>
        </w:rPr>
      </w:r>
    </w:p>
    <w:p w:rsidR="00000000" w:rsidDel="00000000" w:rsidP="00000000" w:rsidRDefault="00000000" w:rsidRPr="00000000" w14:paraId="00000130">
      <w:pPr>
        <w:widowControl w:val="0"/>
        <w:numPr>
          <w:ilvl w:val="0"/>
          <w:numId w:val="2"/>
        </w:numPr>
        <w:tabs>
          <w:tab w:val="left" w:leader="none" w:pos="0"/>
          <w:tab w:val="left" w:leader="none" w:pos="993"/>
        </w:tabs>
        <w:ind w:left="0" w:firstLine="567"/>
        <w:jc w:val="both"/>
        <w:rPr>
          <w:sz w:val="28"/>
          <w:szCs w:val="28"/>
        </w:rPr>
      </w:pPr>
      <w:hyperlink r:id="rId44">
        <w:r w:rsidDel="00000000" w:rsidR="00000000" w:rsidRPr="00000000">
          <w:rPr>
            <w:color w:val="000000"/>
            <w:sz w:val="28"/>
            <w:szCs w:val="28"/>
            <w:u w:val="none"/>
            <w:rtl w:val="0"/>
          </w:rPr>
          <w:t xml:space="preserve">http://www.visualisingdata.com/2014/04/the-fine-line-between-confusion-and-deception</w:t>
        </w:r>
      </w:hyperlink>
      <w:r w:rsidDel="00000000" w:rsidR="00000000" w:rsidRPr="00000000">
        <w:rPr>
          <w:rtl w:val="0"/>
        </w:rPr>
      </w:r>
    </w:p>
    <w:p w:rsidR="00000000" w:rsidDel="00000000" w:rsidP="00000000" w:rsidRDefault="00000000" w:rsidRPr="00000000" w14:paraId="00000131">
      <w:pPr>
        <w:widowControl w:val="0"/>
        <w:numPr>
          <w:ilvl w:val="0"/>
          <w:numId w:val="2"/>
        </w:numPr>
        <w:tabs>
          <w:tab w:val="left" w:leader="none" w:pos="0"/>
          <w:tab w:val="left" w:leader="none" w:pos="993"/>
        </w:tabs>
        <w:ind w:left="0" w:firstLine="567"/>
        <w:jc w:val="both"/>
        <w:rPr>
          <w:sz w:val="28"/>
          <w:szCs w:val="28"/>
        </w:rPr>
      </w:pPr>
      <w:hyperlink r:id="rId45">
        <w:r w:rsidDel="00000000" w:rsidR="00000000" w:rsidRPr="00000000">
          <w:rPr>
            <w:color w:val="000000"/>
            <w:sz w:val="28"/>
            <w:szCs w:val="28"/>
            <w:u w:val="none"/>
            <w:rtl w:val="0"/>
          </w:rPr>
          <w:t xml:space="preserve">http://tylervigen.com/spurious-correlations</w:t>
        </w:r>
      </w:hyperlink>
      <w:r w:rsidDel="00000000" w:rsidR="00000000" w:rsidRPr="00000000">
        <w:rPr>
          <w:rtl w:val="0"/>
        </w:rPr>
      </w:r>
    </w:p>
    <w:p w:rsidR="00000000" w:rsidDel="00000000" w:rsidP="00000000" w:rsidRDefault="00000000" w:rsidRPr="00000000" w14:paraId="00000132">
      <w:pPr>
        <w:widowControl w:val="0"/>
        <w:numPr>
          <w:ilvl w:val="0"/>
          <w:numId w:val="2"/>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www.domo.com/learn/infographic-data-never-sleeps</w:t>
      </w:r>
    </w:p>
    <w:p w:rsidR="00000000" w:rsidDel="00000000" w:rsidP="00000000" w:rsidRDefault="00000000" w:rsidRPr="00000000" w14:paraId="00000133">
      <w:pPr>
        <w:widowControl w:val="0"/>
        <w:numPr>
          <w:ilvl w:val="0"/>
          <w:numId w:val="2"/>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http://www.originlab.de/</w:t>
      </w:r>
    </w:p>
    <w:p w:rsidR="00000000" w:rsidDel="00000000" w:rsidP="00000000" w:rsidRDefault="00000000" w:rsidRPr="00000000" w14:paraId="00000134">
      <w:pPr>
        <w:widowControl w:val="0"/>
        <w:numPr>
          <w:ilvl w:val="0"/>
          <w:numId w:val="2"/>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http://support.minitab.com</w:t>
      </w:r>
    </w:p>
    <w:p w:rsidR="00000000" w:rsidDel="00000000" w:rsidP="00000000" w:rsidRDefault="00000000" w:rsidRPr="00000000" w14:paraId="00000135">
      <w:pPr>
        <w:widowControl w:val="0"/>
        <w:numPr>
          <w:ilvl w:val="0"/>
          <w:numId w:val="2"/>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https://flowingdata.com/tag/treemap/</w:t>
      </w:r>
    </w:p>
    <w:p w:rsidR="00000000" w:rsidDel="00000000" w:rsidP="00000000" w:rsidRDefault="00000000" w:rsidRPr="00000000" w14:paraId="00000136">
      <w:pPr>
        <w:widowControl w:val="0"/>
        <w:numPr>
          <w:ilvl w:val="0"/>
          <w:numId w:val="2"/>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http://mars.wiwi.hu-berlin.de/mediawiki/teachwiki/index.php/Analysis_of_Mortality</w:t>
      </w:r>
    </w:p>
    <w:p w:rsidR="00000000" w:rsidDel="00000000" w:rsidP="00000000" w:rsidRDefault="00000000" w:rsidRPr="00000000" w14:paraId="00000137">
      <w:pPr>
        <w:widowControl w:val="0"/>
        <w:numPr>
          <w:ilvl w:val="0"/>
          <w:numId w:val="2"/>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http://jn.physiology.org/content/104/4/2103</w:t>
      </w:r>
    </w:p>
    <w:p w:rsidR="00000000" w:rsidDel="00000000" w:rsidP="00000000" w:rsidRDefault="00000000" w:rsidRPr="00000000" w14:paraId="00000138">
      <w:pPr>
        <w:widowControl w:val="0"/>
        <w:numPr>
          <w:ilvl w:val="0"/>
          <w:numId w:val="2"/>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http://www.sigchi.org/chi96/proceedings/papers/Tweedie/lt1txt.htm</w:t>
      </w:r>
    </w:p>
    <w:p w:rsidR="00000000" w:rsidDel="00000000" w:rsidP="00000000" w:rsidRDefault="00000000" w:rsidRPr="00000000" w14:paraId="00000139">
      <w:pPr>
        <w:widowControl w:val="0"/>
        <w:numPr>
          <w:ilvl w:val="0"/>
          <w:numId w:val="2"/>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http://rosuda.org/software/Gauguin/gauguin.html</w:t>
      </w:r>
    </w:p>
    <w:sectPr>
      <w:footerReference r:id="rId46"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13B">
    <w:pPr>
      <w:jc w:val="center"/>
      <w:rPr>
        <w:rFonts w:ascii="Arial" w:cs="Arial" w:eastAsia="Arial" w:hAnsi="Arial"/>
        <w:sz w:val="22"/>
        <w:szCs w:val="22"/>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13C">
    <w:pPr>
      <w:widowControl w:val="0"/>
      <w:tabs>
        <w:tab w:val="center" w:leader="none" w:pos="4819"/>
        <w:tab w:val="right" w:leader="none" w:pos="9639"/>
      </w:tabs>
      <w:jc w:val="both"/>
      <w:rPr>
        <w:sz w:val="20"/>
        <w:szCs w:val="20"/>
      </w:rPr>
    </w:pPr>
    <w:r w:rsidDel="00000000" w:rsidR="00000000" w:rsidRPr="00000000">
      <w:rPr>
        <w:sz w:val="20"/>
        <w:szCs w:val="20"/>
        <w:rtl w:val="0"/>
      </w:rPr>
      <w:t xml:space="preserve"> </w:t>
      <w:tab/>
      <w:tab/>
    </w:r>
    <w:r w:rsidDel="00000000" w:rsidR="00000000" w:rsidRPr="00000000">
      <w:drawing>
        <wp:anchor allowOverlap="1" behindDoc="1" distB="0" distT="0" distL="114300" distR="11430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1" name="image2.png"/>
          <a:graphic>
            <a:graphicData uri="http://schemas.openxmlformats.org/drawingml/2006/picture">
              <pic:pic>
                <pic:nvPicPr>
                  <pic:cNvPr descr="D:\мои документы\DIGECO\сайт\прапор\Еразмус.png" id="0" name="image2.png"/>
                  <pic:cNvPicPr preferRelativeResize="0"/>
                </pic:nvPicPr>
                <pic:blipFill>
                  <a:blip r:embed="rId1"/>
                  <a:srcRect b="0" l="0" r="0" t="0"/>
                  <a:stretch>
                    <a:fillRect/>
                  </a:stretch>
                </pic:blipFill>
                <pic:spPr>
                  <a:xfrm>
                    <a:off x="0" y="0"/>
                    <a:ext cx="1794518" cy="390525"/>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29970" cy="363220"/>
                  </a:xfrm>
                  <a:prstGeom prst="rect"/>
                  <a:ln/>
                </pic:spPr>
              </pic:pic>
            </a:graphicData>
          </a:graphic>
        </wp:anchor>
      </w:drawing>
    </w:r>
  </w:p>
  <w:p w:rsidR="00000000" w:rsidDel="00000000" w:rsidP="00000000" w:rsidRDefault="00000000" w:rsidRPr="00000000" w14:paraId="0000013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tweetping.net/" TargetMode="External"/><Relationship Id="rId20" Type="http://schemas.openxmlformats.org/officeDocument/2006/relationships/hyperlink" Target="http://www.intuit.ru/studies/courses/1145/214/info" TargetMode="External"/><Relationship Id="rId42" Type="http://schemas.openxmlformats.org/officeDocument/2006/relationships/hyperlink" Target="https://flowingdata.com/2015/12/15/a-day-in-the-life-of-americans/" TargetMode="External"/><Relationship Id="rId41" Type="http://schemas.openxmlformats.org/officeDocument/2006/relationships/hyperlink" Target="https://flowingdata.com/2017/08/18/catalog-of-visualization-types-to-find-the-one-that-fits-your-dataset/" TargetMode="External"/><Relationship Id="rId22" Type="http://schemas.openxmlformats.org/officeDocument/2006/relationships/hyperlink" Target="https://www.osp.ru/os/2013/02/13034551" TargetMode="External"/><Relationship Id="rId44" Type="http://schemas.openxmlformats.org/officeDocument/2006/relationships/hyperlink" Target="http://www.visualisingdata.com/2014/04/the-fine-line-between-confusion-and-deception" TargetMode="External"/><Relationship Id="rId21" Type="http://schemas.openxmlformats.org/officeDocument/2006/relationships/hyperlink" Target="https://www.devteam.space/blog/big-data-analytics-in-financial-services/" TargetMode="External"/><Relationship Id="rId43" Type="http://schemas.openxmlformats.org/officeDocument/2006/relationships/hyperlink" Target="https://callingbullshit.org/tools/tools_proportional_ink.html" TargetMode="External"/><Relationship Id="rId24" Type="http://schemas.openxmlformats.org/officeDocument/2006/relationships/hyperlink" Target="about:blank" TargetMode="External"/><Relationship Id="rId46" Type="http://schemas.openxmlformats.org/officeDocument/2006/relationships/footer" Target="footer1.xml"/><Relationship Id="rId23" Type="http://schemas.openxmlformats.org/officeDocument/2006/relationships/hyperlink" Target="https://aboutdata.ru/2017/06/06/big-data-and-finance/" TargetMode="External"/><Relationship Id="rId45" Type="http://schemas.openxmlformats.org/officeDocument/2006/relationships/hyperlink" Target="http://tylervigen.com/spurious-correl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oplead.com.ua/ua/blog/id/38-luchshih-instrumentov-dlja-vizualizacii-dannyh-160/" TargetMode="External"/><Relationship Id="rId26" Type="http://schemas.openxmlformats.org/officeDocument/2006/relationships/hyperlink" Target="https://corporatefinanceinstitute.com/resources/knowledge/other/big-data-in-finance/" TargetMode="External"/><Relationship Id="rId25" Type="http://schemas.openxmlformats.org/officeDocument/2006/relationships/hyperlink" Target="https://bluescreen.kz/articles/budushhee-finansovogo-sektora-za-bigdata/" TargetMode="External"/><Relationship Id="rId28" Type="http://schemas.openxmlformats.org/officeDocument/2006/relationships/hyperlink" Target="http://zakon.rada.gov.ua/7" TargetMode="External"/><Relationship Id="rId27" Type="http://schemas.openxmlformats.org/officeDocument/2006/relationships/hyperlink" Target="https://innovecs.com/blog/big-data-in-banking-and-financial-system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books.google.com/ngrams" TargetMode="External"/><Relationship Id="rId7" Type="http://schemas.openxmlformats.org/officeDocument/2006/relationships/hyperlink" Target="https://open-data.europa.eu/" TargetMode="External"/><Relationship Id="rId8" Type="http://schemas.openxmlformats.org/officeDocument/2006/relationships/hyperlink" Target="http://www.data-manual.com/" TargetMode="External"/><Relationship Id="rId31" Type="http://schemas.openxmlformats.org/officeDocument/2006/relationships/hyperlink" Target="https://www.data.gov/" TargetMode="External"/><Relationship Id="rId30" Type="http://schemas.openxmlformats.org/officeDocument/2006/relationships/hyperlink" Target="https://www.netflixprize.com/assets/GrandPrize2009_BPC_BellKor.pdf" TargetMode="External"/><Relationship Id="rId11" Type="http://schemas.openxmlformats.org/officeDocument/2006/relationships/hyperlink" Target="about:blank" TargetMode="External"/><Relationship Id="rId33" Type="http://schemas.openxmlformats.org/officeDocument/2006/relationships/hyperlink" Target="https://www.govdata.de/" TargetMode="External"/><Relationship Id="rId10" Type="http://schemas.openxmlformats.org/officeDocument/2006/relationships/hyperlink" Target="https://habrahabr.ru/company/dca/blog/267361/" TargetMode="External"/><Relationship Id="rId32" Type="http://schemas.openxmlformats.org/officeDocument/2006/relationships/hyperlink" Target="http://data.europa.eu/euodp/de/about" TargetMode="External"/><Relationship Id="rId13" Type="http://schemas.openxmlformats.org/officeDocument/2006/relationships/hyperlink" Target="https://www.talend.com/resources/big-data-finance/" TargetMode="External"/><Relationship Id="rId35" Type="http://schemas.openxmlformats.org/officeDocument/2006/relationships/hyperlink" Target="https://dasl.datadescription.com/datafiles/" TargetMode="External"/><Relationship Id="rId12" Type="http://schemas.openxmlformats.org/officeDocument/2006/relationships/hyperlink" Target="https://www.finextra.com/blogposting/17847/big-data-in-the-financial-services-industry---from-data-to-insights" TargetMode="External"/><Relationship Id="rId34" Type="http://schemas.openxmlformats.org/officeDocument/2006/relationships/hyperlink" Target="http://transparenz.hamburg.de/open-data/" TargetMode="External"/><Relationship Id="rId15" Type="http://schemas.openxmlformats.org/officeDocument/2006/relationships/hyperlink" Target="https://infotel.ua/ua/IT-bezopasnost-i-zacshita-informatsii-1/" TargetMode="External"/><Relationship Id="rId37" Type="http://schemas.openxmlformats.org/officeDocument/2006/relationships/hyperlink" Target="https://www.opensciencedatacloud.org/" TargetMode="External"/><Relationship Id="rId14" Type="http://schemas.openxmlformats.org/officeDocument/2006/relationships/hyperlink" Target="https://www.atcominvestbank.com/uk/about/personal-data-protection" TargetMode="External"/><Relationship Id="rId36" Type="http://schemas.openxmlformats.org/officeDocument/2006/relationships/hyperlink" Target="http://linkedscience.org/" TargetMode="External"/><Relationship Id="rId17" Type="http://schemas.openxmlformats.org/officeDocument/2006/relationships/hyperlink" Target="https://docs.microsoft.com/ru-ru/sql/big-data-cluster/concept-security?view=sql-server-ver15" TargetMode="External"/><Relationship Id="rId39" Type="http://schemas.openxmlformats.org/officeDocument/2006/relationships/hyperlink" Target="http://tagesnetzwerk.de/" TargetMode="External"/><Relationship Id="rId16" Type="http://schemas.openxmlformats.org/officeDocument/2006/relationships/hyperlink" Target="https://sites.google.com/site/sucasnikriptosistemik/home" TargetMode="External"/><Relationship Id="rId38" Type="http://schemas.openxmlformats.org/officeDocument/2006/relationships/hyperlink" Target="https://philogb.github.io/jit/" TargetMode="External"/><Relationship Id="rId19" Type="http://schemas.openxmlformats.org/officeDocument/2006/relationships/hyperlink" Target="https://bank.gov.ua/ua/bank-id-nbu" TargetMode="External"/><Relationship Id="rId18" Type="http://schemas.openxmlformats.org/officeDocument/2006/relationships/hyperlink" Target="http://obt.inf.ua/page10.html#to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8T5ntQqDWQCbRyoMc6+8gN9KAw==">CgMxLjAyCGguZ2pkZ3hzOAByITF4RDZoQ19NNEZwSzNPUXY0TVQzYngzbHpjZ1RnMlN0Nw==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