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1835150</wp:posOffset>
            </wp:positionH>
            <wp:positionV relativeFrom="paragraph">
              <wp:posOffset>136525</wp:posOffset>
            </wp:positionV>
            <wp:extent cx="846455" cy="686435"/>
            <wp:effectExtent l="0" t="0" r="0" b="0"/>
            <wp:wrapNone/>
            <wp:docPr id="1" name="Рисунок 10" descr="Колош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Колошков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«ЗАТВЕРДЖУЮ»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Декан факультету економіки та бізнесу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___________д.е.н., професор Ірина КОЛОКОЛЬЧИКОВА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</w:t>
      </w:r>
      <w:r>
        <w:rPr>
          <w:rFonts w:cs="Times New Roman" w:ascii="Times New Roman" w:hAnsi="Times New Roman"/>
          <w:sz w:val="28"/>
          <w:szCs w:val="28"/>
          <w:lang w:val="uk-UA"/>
        </w:rPr>
        <w:t>31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»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серпня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2023 року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ПЛАН РОБОТИ МЕТОДИЧНОЇ КОМІСІЇ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факультету економіки та бізнесу на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І семестр 2023-2024 н.р.</w:t>
      </w:r>
    </w:p>
    <w:tbl>
      <w:tblPr>
        <w:tblStyle w:val="a3"/>
        <w:tblW w:w="1006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4"/>
        <w:gridCol w:w="5798"/>
        <w:gridCol w:w="2553"/>
      </w:tblGrid>
      <w:tr>
        <w:trPr>
          <w:trHeight w:val="293" w:hRule="atLeast"/>
        </w:trPr>
        <w:tc>
          <w:tcPr>
            <w:tcW w:w="17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Дата проведення засідання</w:t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Порядок денний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Доповідачі</w:t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вересня 2023р.</w:t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складу методичної комісії факультету економіки та бізнесу на 2023-2024 н.р.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Декан факультету економіки та бізнесу</w:t>
            </w:r>
          </w:p>
        </w:tc>
      </w:tr>
      <w:tr>
        <w:trPr>
          <w:trHeight w:val="86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обговорення та затвердження плану роботи методичної комісії факультету економіки та бізнесу на І семестр 2023-2024 н.р.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59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обговорення роботи Освітнього порталу ТДАТУ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1161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робочих програм навчальних дисциплін, навчальних та виробничих практик та методичних розробок.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291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вересня 2023р.</w:t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425" w:hanging="43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методичне забезпечення навчальної (виробничої (переддипломної)) практик для здобувачів вищої освіти на факультеті економіки та бізнесу.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8"/>
                <w:szCs w:val="28"/>
                <w:lang w:val="uk-UA" w:eastAsia="en-US" w:bidi="ar-SA"/>
              </w:rPr>
              <w:t>Завідувачі  кафедр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ind w:left="419" w:hanging="419"/>
              <w:contextualSpacing/>
              <w:jc w:val="both"/>
              <w:rPr>
                <w:rFonts w:ascii="Times New Roman" w:hAnsi="Times New Roman"/>
                <w:i/>
                <w:i/>
                <w:iCs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підготовку до акредитації ОПП «Облік і оподаткування», для першого (бакалаврського) рівня вищої освіти.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Гарант ОПП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ind w:left="425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оформлення дуальної та індивідуальної форм навчання у 2023-2024 н.р.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внесення змін до положення про підвищення кваліфікації науково-педагогічних працівників.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263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99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Жовтня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2023р.</w:t>
            </w:r>
          </w:p>
        </w:tc>
        <w:tc>
          <w:tcPr>
            <w:tcW w:w="579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9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стан оновлення реєстру та змістовного наповнення навчальних дисциплін для здобувачів перших курсів на Освітньому порталі університету.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976" w:hRule="atLeast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9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імплементацію в освітній процес університету неформального навчання здобувачів вищої освіти.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9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9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листопада 2023р.</w:t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299" w:right="-39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підсумки першого підсумкового контролю з навчальних дисциплін.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2. Про внесення змін до системи вільного вибору дисциплін для здобувачів вищої освіти.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391" w:leader="none"/>
              </w:tabs>
              <w:suppressAutoHyphens w:val="true"/>
              <w:spacing w:lineRule="auto" w:line="240" w:before="0" w:after="0"/>
              <w:ind w:left="866" w:hanging="86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289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грудня 2023р.</w:t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вимоги до розробки навчальних планів та робочих навчальних планів на 2024-2025 н.р.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Декан факультету економіки та бізнесу</w:t>
            </w:r>
          </w:p>
        </w:tc>
      </w:tr>
      <w:tr>
        <w:trPr/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стан підготовки до акредитації освітніх програм у 2023-2024 н.р.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Гаранти ОПП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підведення підсумків роботи методичної комісії за І семестр 2023-2024 н.р.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Style w:val="Xfmc3"/>
        <w:shd w:val="clear" w:color="auto" w:fill="FFFFFF"/>
        <w:spacing w:beforeAutospacing="0" w:before="0" w:afterAutospacing="0" w:after="0"/>
        <w:ind w:left="-284" w:hang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ind w:left="-284" w:hang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Розглянуто та схвалено методичною коміс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3041015</wp:posOffset>
            </wp:positionH>
            <wp:positionV relativeFrom="paragraph">
              <wp:posOffset>64770</wp:posOffset>
            </wp:positionV>
            <wp:extent cx="2176780" cy="2167890"/>
            <wp:effectExtent l="0" t="0" r="0" b="0"/>
            <wp:wrapNone/>
            <wp:docPr id="2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9" t="-59" r="-79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  <w:lang w:val="uk-UA"/>
        </w:rPr>
        <w:t>ією факультету економіки та бізнесу</w:t>
      </w:r>
    </w:p>
    <w:p>
      <w:pPr>
        <w:pStyle w:val="Xfmc3"/>
        <w:shd w:val="clear" w:color="auto" w:fill="FFFFFF"/>
        <w:spacing w:beforeAutospacing="0" w:before="0" w:afterAutospacing="0" w:after="0"/>
        <w:ind w:left="-284" w:hang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Протокол № 1  від 4  вересня  2023 року</w:t>
      </w:r>
    </w:p>
    <w:p>
      <w:pPr>
        <w:pStyle w:val="Xfmc3"/>
        <w:shd w:val="clear" w:color="auto" w:fill="FFFFFF"/>
        <w:spacing w:beforeAutospacing="0" w:before="0" w:afterAutospacing="0" w:after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методичної комісії факультету, </w:t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к.н.з держ.упр., доцент</w:t>
        <w:tab/>
        <w:tab/>
        <w:tab/>
        <w:tab/>
        <w:tab/>
        <w:t>_____</w:t>
        <w:tab/>
        <w:t>_____Юлія ВОРОНІНА</w:t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rPr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1c6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91c6a"/>
    <w:pPr>
      <w:spacing w:before="0" w:after="160"/>
      <w:ind w:left="720" w:hanging="0"/>
      <w:contextualSpacing/>
    </w:pPr>
    <w:rPr/>
  </w:style>
  <w:style w:type="paragraph" w:styleId="Xfmc3" w:customStyle="1">
    <w:name w:val="xfmc3"/>
    <w:basedOn w:val="Normal"/>
    <w:qFormat/>
    <w:rsid w:val="00491c6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91c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LibreOffice/7.5.5.2$Windows_X86_64 LibreOffice_project/ca8fe7424262805f223b9a2334bc7181abbcbf5e</Application>
  <AppVersion>15.0000</AppVersion>
  <Pages>2</Pages>
  <Words>372</Words>
  <Characters>2491</Characters>
  <CharactersWithSpaces>2786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2023-09-09T08:43:00Z</dcterms:created>
  <dc:creator>Пользователь</dc:creator>
  <dc:description/>
  <dc:language>en-US</dc:language>
  <cp:lastModifiedBy/>
  <dcterms:modified xsi:type="dcterms:W3CDTF">2025-02-13T10:25:25Z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