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49"/>
      </w:tblGrid>
      <w:tr w:rsidR="00D070AC" w:rsidRPr="00D070AC" w:rsidTr="00D070AC">
        <w:tc>
          <w:tcPr>
            <w:tcW w:w="5000" w:type="pct"/>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sidRPr="00D070AC">
              <w:rPr>
                <w:rFonts w:ascii="Times New Roman" w:eastAsia="Times New Roman" w:hAnsi="Times New Roman" w:cs="Times New Roman"/>
                <w:noProof/>
                <w:sz w:val="24"/>
                <w:szCs w:val="24"/>
                <w:lang w:eastAsia="ru-RU"/>
              </w:rPr>
              <w:drawing>
                <wp:inline distT="0" distB="0" distL="0" distR="0" wp14:anchorId="3366572D" wp14:editId="6733418E">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070AC" w:rsidRPr="00D070AC" w:rsidTr="00D070AC">
        <w:tc>
          <w:tcPr>
            <w:tcW w:w="5000" w:type="pct"/>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D070AC">
              <w:rPr>
                <w:rFonts w:ascii="Times New Roman" w:eastAsia="Times New Roman" w:hAnsi="Times New Roman" w:cs="Times New Roman"/>
                <w:b/>
                <w:bCs/>
                <w:color w:val="000000"/>
                <w:sz w:val="32"/>
                <w:szCs w:val="32"/>
                <w:bdr w:val="none" w:sz="0" w:space="0" w:color="auto" w:frame="1"/>
                <w:lang w:eastAsia="ru-RU"/>
              </w:rPr>
              <w:t>КАБІНЕТ МІНІСТРІВ УКРАЇНИ</w:t>
            </w:r>
            <w:r w:rsidRPr="00D070AC">
              <w:rPr>
                <w:rFonts w:ascii="Times New Roman" w:eastAsia="Times New Roman" w:hAnsi="Times New Roman" w:cs="Times New Roman"/>
                <w:sz w:val="24"/>
                <w:szCs w:val="24"/>
                <w:lang w:eastAsia="ru-RU"/>
              </w:rPr>
              <w:t> </w:t>
            </w:r>
            <w:r w:rsidRPr="00D070AC">
              <w:rPr>
                <w:rFonts w:ascii="Times New Roman" w:eastAsia="Times New Roman" w:hAnsi="Times New Roman" w:cs="Times New Roman"/>
                <w:sz w:val="24"/>
                <w:szCs w:val="24"/>
                <w:lang w:eastAsia="ru-RU"/>
              </w:rPr>
              <w:br/>
            </w:r>
            <w:r w:rsidRPr="00D070AC">
              <w:rPr>
                <w:rFonts w:ascii="Times New Roman" w:eastAsia="Times New Roman" w:hAnsi="Times New Roman" w:cs="Times New Roman"/>
                <w:b/>
                <w:bCs/>
                <w:color w:val="000000"/>
                <w:sz w:val="36"/>
                <w:szCs w:val="36"/>
                <w:bdr w:val="none" w:sz="0" w:space="0" w:color="auto" w:frame="1"/>
                <w:lang w:eastAsia="ru-RU"/>
              </w:rPr>
              <w:t>ПОСТАНОВА</w:t>
            </w:r>
          </w:p>
        </w:tc>
      </w:tr>
      <w:tr w:rsidR="00D070AC" w:rsidRPr="00D070AC" w:rsidTr="00D070AC">
        <w:tc>
          <w:tcPr>
            <w:tcW w:w="5000" w:type="pct"/>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D070AC">
              <w:rPr>
                <w:rFonts w:ascii="Times New Roman" w:eastAsia="Times New Roman" w:hAnsi="Times New Roman" w:cs="Times New Roman"/>
                <w:b/>
                <w:bCs/>
                <w:color w:val="000000"/>
                <w:sz w:val="24"/>
                <w:szCs w:val="24"/>
                <w:bdr w:val="none" w:sz="0" w:space="0" w:color="auto" w:frame="1"/>
                <w:lang w:eastAsia="ru-RU"/>
              </w:rPr>
              <w:t>від 12 серпня 2015 р. № 579</w:t>
            </w:r>
            <w:r w:rsidRPr="00D070AC">
              <w:rPr>
                <w:rFonts w:ascii="Times New Roman" w:eastAsia="Times New Roman" w:hAnsi="Times New Roman" w:cs="Times New Roman"/>
                <w:sz w:val="24"/>
                <w:szCs w:val="24"/>
                <w:lang w:eastAsia="ru-RU"/>
              </w:rPr>
              <w:t> </w:t>
            </w:r>
            <w:r w:rsidRPr="00D070AC">
              <w:rPr>
                <w:rFonts w:ascii="Times New Roman" w:eastAsia="Times New Roman" w:hAnsi="Times New Roman" w:cs="Times New Roman"/>
                <w:sz w:val="24"/>
                <w:szCs w:val="24"/>
                <w:lang w:eastAsia="ru-RU"/>
              </w:rPr>
              <w:br/>
            </w:r>
            <w:r w:rsidRPr="00D070AC">
              <w:rPr>
                <w:rFonts w:ascii="Times New Roman" w:eastAsia="Times New Roman" w:hAnsi="Times New Roman" w:cs="Times New Roman"/>
                <w:b/>
                <w:bCs/>
                <w:color w:val="000000"/>
                <w:sz w:val="24"/>
                <w:szCs w:val="24"/>
                <w:bdr w:val="none" w:sz="0" w:space="0" w:color="auto" w:frame="1"/>
                <w:lang w:eastAsia="ru-RU"/>
              </w:rPr>
              <w:t>Київ</w:t>
            </w:r>
          </w:p>
        </w:tc>
      </w:tr>
    </w:tbl>
    <w:p w:rsidR="00D070AC" w:rsidRPr="00D070AC" w:rsidRDefault="00D070AC" w:rsidP="00D070AC">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0" w:name="n3"/>
      <w:bookmarkEnd w:id="0"/>
      <w:r w:rsidRPr="00D070AC">
        <w:rPr>
          <w:rFonts w:ascii="Times New Roman" w:eastAsia="Times New Roman" w:hAnsi="Times New Roman" w:cs="Times New Roman"/>
          <w:b/>
          <w:bCs/>
          <w:color w:val="000000"/>
          <w:sz w:val="32"/>
          <w:szCs w:val="32"/>
          <w:bdr w:val="none" w:sz="0" w:space="0" w:color="auto" w:frame="1"/>
          <w:lang w:eastAsia="ru-RU"/>
        </w:rPr>
        <w:t>Про затвердження Положення про порядок реалізації права на академічну мобільність</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 w:name="n4"/>
      <w:bookmarkEnd w:id="1"/>
      <w:r w:rsidRPr="00D070AC">
        <w:rPr>
          <w:rFonts w:ascii="Times New Roman" w:eastAsia="Times New Roman" w:hAnsi="Times New Roman" w:cs="Times New Roman"/>
          <w:color w:val="000000"/>
          <w:sz w:val="24"/>
          <w:szCs w:val="24"/>
          <w:lang w:eastAsia="ru-RU"/>
        </w:rPr>
        <w:t>Відповідно до </w:t>
      </w:r>
      <w:hyperlink r:id="rId5" w:anchor="n224" w:tgtFrame="_blank" w:history="1">
        <w:r w:rsidRPr="00D070AC">
          <w:rPr>
            <w:rFonts w:ascii="Times New Roman" w:eastAsia="Times New Roman" w:hAnsi="Times New Roman" w:cs="Times New Roman"/>
            <w:color w:val="000099"/>
            <w:sz w:val="24"/>
            <w:szCs w:val="24"/>
            <w:u w:val="single"/>
            <w:bdr w:val="none" w:sz="0" w:space="0" w:color="auto" w:frame="1"/>
            <w:lang w:eastAsia="ru-RU"/>
          </w:rPr>
          <w:t>пункту 23</w:t>
        </w:r>
      </w:hyperlink>
      <w:r w:rsidRPr="00D070AC">
        <w:rPr>
          <w:rFonts w:ascii="Times New Roman" w:eastAsia="Times New Roman" w:hAnsi="Times New Roman" w:cs="Times New Roman"/>
          <w:color w:val="000000"/>
          <w:sz w:val="24"/>
          <w:szCs w:val="24"/>
          <w:lang w:eastAsia="ru-RU"/>
        </w:rPr>
        <w:t> частини першої статті 13 Закону України “Про вищу освіту” Кабінет Міністрів України </w:t>
      </w:r>
      <w:r w:rsidRPr="00D070AC">
        <w:rPr>
          <w:rFonts w:ascii="Times New Roman" w:eastAsia="Times New Roman" w:hAnsi="Times New Roman" w:cs="Times New Roman"/>
          <w:b/>
          <w:bCs/>
          <w:color w:val="000000"/>
          <w:spacing w:val="30"/>
          <w:sz w:val="24"/>
          <w:szCs w:val="24"/>
          <w:bdr w:val="none" w:sz="0" w:space="0" w:color="auto" w:frame="1"/>
          <w:lang w:eastAsia="ru-RU"/>
        </w:rPr>
        <w:t>постановляє:</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 w:name="n5"/>
      <w:bookmarkEnd w:id="2"/>
      <w:r w:rsidRPr="00D070AC">
        <w:rPr>
          <w:rFonts w:ascii="Times New Roman" w:eastAsia="Times New Roman" w:hAnsi="Times New Roman" w:cs="Times New Roman"/>
          <w:color w:val="000000"/>
          <w:sz w:val="24"/>
          <w:szCs w:val="24"/>
          <w:lang w:eastAsia="ru-RU"/>
        </w:rPr>
        <w:t>Затвердити </w:t>
      </w:r>
      <w:hyperlink r:id="rId6" w:anchor="n8" w:history="1">
        <w:r w:rsidRPr="00D070AC">
          <w:rPr>
            <w:rFonts w:ascii="Times New Roman" w:eastAsia="Times New Roman" w:hAnsi="Times New Roman" w:cs="Times New Roman"/>
            <w:color w:val="006600"/>
            <w:sz w:val="24"/>
            <w:szCs w:val="24"/>
            <w:u w:val="single"/>
            <w:bdr w:val="none" w:sz="0" w:space="0" w:color="auto" w:frame="1"/>
            <w:lang w:eastAsia="ru-RU"/>
          </w:rPr>
          <w:t>Положення про порядок реалізації права на академічну мобільність</w:t>
        </w:r>
      </w:hyperlink>
      <w:r w:rsidRPr="00D070AC">
        <w:rPr>
          <w:rFonts w:ascii="Times New Roman" w:eastAsia="Times New Roman" w:hAnsi="Times New Roman" w:cs="Times New Roman"/>
          <w:color w:val="000000"/>
          <w:sz w:val="24"/>
          <w:szCs w:val="24"/>
          <w:lang w:eastAsia="ru-RU"/>
        </w:rPr>
        <w:t>, що додається.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05"/>
        <w:gridCol w:w="6544"/>
      </w:tblGrid>
      <w:tr w:rsidR="00D070AC" w:rsidRPr="00D070AC" w:rsidTr="00D070AC">
        <w:tc>
          <w:tcPr>
            <w:tcW w:w="1500" w:type="pct"/>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jc w:val="center"/>
              <w:textAlignment w:val="baseline"/>
              <w:rPr>
                <w:rFonts w:ascii="Times New Roman" w:eastAsia="Times New Roman" w:hAnsi="Times New Roman" w:cs="Times New Roman"/>
                <w:sz w:val="24"/>
                <w:szCs w:val="24"/>
                <w:lang w:eastAsia="ru-RU"/>
              </w:rPr>
            </w:pPr>
            <w:bookmarkStart w:id="3" w:name="n6"/>
            <w:bookmarkEnd w:id="3"/>
            <w:r w:rsidRPr="00D070AC">
              <w:rPr>
                <w:rFonts w:ascii="Times New Roman" w:eastAsia="Times New Roman" w:hAnsi="Times New Roman" w:cs="Times New Roman"/>
                <w:b/>
                <w:bCs/>
                <w:color w:val="000000"/>
                <w:sz w:val="24"/>
                <w:szCs w:val="24"/>
                <w:bdr w:val="none" w:sz="0" w:space="0" w:color="auto" w:frame="1"/>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jc w:val="right"/>
              <w:textAlignment w:val="baseline"/>
              <w:rPr>
                <w:rFonts w:ascii="Times New Roman" w:eastAsia="Times New Roman" w:hAnsi="Times New Roman" w:cs="Times New Roman"/>
                <w:sz w:val="24"/>
                <w:szCs w:val="24"/>
                <w:lang w:eastAsia="ru-RU"/>
              </w:rPr>
            </w:pPr>
            <w:r w:rsidRPr="00D070AC">
              <w:rPr>
                <w:rFonts w:ascii="Times New Roman" w:eastAsia="Times New Roman" w:hAnsi="Times New Roman" w:cs="Times New Roman"/>
                <w:b/>
                <w:bCs/>
                <w:color w:val="000000"/>
                <w:sz w:val="24"/>
                <w:szCs w:val="24"/>
                <w:bdr w:val="none" w:sz="0" w:space="0" w:color="auto" w:frame="1"/>
                <w:lang w:eastAsia="ru-RU"/>
              </w:rPr>
              <w:t>А.ЯЦЕНЮК</w:t>
            </w:r>
          </w:p>
        </w:tc>
      </w:tr>
      <w:tr w:rsidR="00D070AC" w:rsidRPr="00D070AC" w:rsidTr="00D070AC">
        <w:tc>
          <w:tcPr>
            <w:tcW w:w="0" w:type="auto"/>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jc w:val="center"/>
              <w:textAlignment w:val="baseline"/>
              <w:rPr>
                <w:rFonts w:ascii="Times New Roman" w:eastAsia="Times New Roman" w:hAnsi="Times New Roman" w:cs="Times New Roman"/>
                <w:sz w:val="24"/>
                <w:szCs w:val="24"/>
                <w:lang w:eastAsia="ru-RU"/>
              </w:rPr>
            </w:pPr>
            <w:r w:rsidRPr="00D070AC">
              <w:rPr>
                <w:rFonts w:ascii="Times New Roman" w:eastAsia="Times New Roman" w:hAnsi="Times New Roman" w:cs="Times New Roman"/>
                <w:b/>
                <w:bCs/>
                <w:color w:val="000000"/>
                <w:sz w:val="24"/>
                <w:szCs w:val="24"/>
                <w:bdr w:val="none" w:sz="0" w:space="0" w:color="auto" w:frame="1"/>
                <w:lang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jc w:val="right"/>
              <w:textAlignment w:val="baseline"/>
              <w:rPr>
                <w:rFonts w:ascii="Times New Roman" w:eastAsia="Times New Roman" w:hAnsi="Times New Roman" w:cs="Times New Roman"/>
                <w:sz w:val="24"/>
                <w:szCs w:val="24"/>
                <w:lang w:eastAsia="ru-RU"/>
              </w:rPr>
            </w:pPr>
            <w:r w:rsidRPr="00D070AC">
              <w:rPr>
                <w:rFonts w:ascii="Times New Roman" w:eastAsia="Times New Roman" w:hAnsi="Times New Roman" w:cs="Times New Roman"/>
                <w:b/>
                <w:bCs/>
                <w:color w:val="000000"/>
                <w:sz w:val="24"/>
                <w:szCs w:val="24"/>
                <w:bdr w:val="none" w:sz="0" w:space="0" w:color="auto" w:frame="1"/>
                <w:lang w:eastAsia="ru-RU"/>
              </w:rPr>
              <w:br/>
            </w:r>
          </w:p>
        </w:tc>
      </w:tr>
    </w:tbl>
    <w:p w:rsidR="00D070AC" w:rsidRPr="00D070AC" w:rsidRDefault="00D070AC" w:rsidP="00D070AC">
      <w:pPr>
        <w:spacing w:before="60" w:after="60" w:line="240" w:lineRule="auto"/>
        <w:rPr>
          <w:rFonts w:ascii="Times New Roman" w:eastAsia="Times New Roman" w:hAnsi="Times New Roman" w:cs="Times New Roman"/>
          <w:sz w:val="24"/>
          <w:szCs w:val="24"/>
          <w:lang w:eastAsia="ru-RU"/>
        </w:rPr>
      </w:pPr>
      <w:bookmarkStart w:id="4" w:name="n50"/>
      <w:bookmarkEnd w:id="4"/>
      <w:r w:rsidRPr="00D070AC">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40"/>
        <w:gridCol w:w="5609"/>
      </w:tblGrid>
      <w:tr w:rsidR="00D070AC" w:rsidRPr="00D070AC" w:rsidTr="00D070AC">
        <w:tc>
          <w:tcPr>
            <w:tcW w:w="2000" w:type="pct"/>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textAlignment w:val="baseline"/>
              <w:rPr>
                <w:rFonts w:ascii="Times New Roman" w:eastAsia="Times New Roman" w:hAnsi="Times New Roman" w:cs="Times New Roman"/>
                <w:sz w:val="24"/>
                <w:szCs w:val="24"/>
                <w:lang w:eastAsia="ru-RU"/>
              </w:rPr>
            </w:pPr>
            <w:bookmarkStart w:id="5" w:name="n7"/>
            <w:bookmarkEnd w:id="5"/>
            <w:r w:rsidRPr="00D070AC">
              <w:rPr>
                <w:rFonts w:ascii="Times New Roman" w:eastAsia="Times New Roman" w:hAnsi="Times New Roman" w:cs="Times New Roman"/>
                <w:b/>
                <w:bCs/>
                <w:color w:val="000000"/>
                <w:sz w:val="24"/>
                <w:szCs w:val="24"/>
                <w:bdr w:val="none" w:sz="0" w:space="0" w:color="auto" w:frame="1"/>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D070AC" w:rsidRPr="00D070AC" w:rsidRDefault="00D070AC" w:rsidP="00D070AC">
            <w:pPr>
              <w:spacing w:after="0" w:line="240" w:lineRule="auto"/>
              <w:jc w:val="center"/>
              <w:textAlignment w:val="baseline"/>
              <w:rPr>
                <w:rFonts w:ascii="Times New Roman" w:eastAsia="Times New Roman" w:hAnsi="Times New Roman" w:cs="Times New Roman"/>
                <w:sz w:val="24"/>
                <w:szCs w:val="24"/>
                <w:lang w:eastAsia="ru-RU"/>
              </w:rPr>
            </w:pPr>
            <w:r w:rsidRPr="00D070AC">
              <w:rPr>
                <w:rFonts w:ascii="Times New Roman" w:eastAsia="Times New Roman" w:hAnsi="Times New Roman" w:cs="Times New Roman"/>
                <w:b/>
                <w:bCs/>
                <w:color w:val="000000"/>
                <w:sz w:val="24"/>
                <w:szCs w:val="24"/>
                <w:bdr w:val="none" w:sz="0" w:space="0" w:color="auto" w:frame="1"/>
                <w:lang w:eastAsia="ru-RU"/>
              </w:rPr>
              <w:t>ЗАТВЕРДЖЕНО</w:t>
            </w:r>
            <w:r w:rsidRPr="00D070AC">
              <w:rPr>
                <w:rFonts w:ascii="Times New Roman" w:eastAsia="Times New Roman" w:hAnsi="Times New Roman" w:cs="Times New Roman"/>
                <w:sz w:val="24"/>
                <w:szCs w:val="24"/>
                <w:lang w:eastAsia="ru-RU"/>
              </w:rPr>
              <w:t> </w:t>
            </w:r>
            <w:r w:rsidRPr="00D070AC">
              <w:rPr>
                <w:rFonts w:ascii="Times New Roman" w:eastAsia="Times New Roman" w:hAnsi="Times New Roman" w:cs="Times New Roman"/>
                <w:sz w:val="24"/>
                <w:szCs w:val="24"/>
                <w:lang w:eastAsia="ru-RU"/>
              </w:rPr>
              <w:br/>
            </w:r>
            <w:r w:rsidRPr="00D070AC">
              <w:rPr>
                <w:rFonts w:ascii="Times New Roman" w:eastAsia="Times New Roman" w:hAnsi="Times New Roman" w:cs="Times New Roman"/>
                <w:b/>
                <w:bCs/>
                <w:color w:val="000000"/>
                <w:sz w:val="24"/>
                <w:szCs w:val="24"/>
                <w:bdr w:val="none" w:sz="0" w:space="0" w:color="auto" w:frame="1"/>
                <w:lang w:eastAsia="ru-RU"/>
              </w:rPr>
              <w:t>постановою Кабінету Міністрів України</w:t>
            </w:r>
            <w:r w:rsidRPr="00D070AC">
              <w:rPr>
                <w:rFonts w:ascii="Times New Roman" w:eastAsia="Times New Roman" w:hAnsi="Times New Roman" w:cs="Times New Roman"/>
                <w:sz w:val="24"/>
                <w:szCs w:val="24"/>
                <w:lang w:eastAsia="ru-RU"/>
              </w:rPr>
              <w:t> </w:t>
            </w:r>
            <w:r w:rsidRPr="00D070AC">
              <w:rPr>
                <w:rFonts w:ascii="Times New Roman" w:eastAsia="Times New Roman" w:hAnsi="Times New Roman" w:cs="Times New Roman"/>
                <w:sz w:val="24"/>
                <w:szCs w:val="24"/>
                <w:lang w:eastAsia="ru-RU"/>
              </w:rPr>
              <w:br/>
            </w:r>
            <w:r w:rsidRPr="00D070AC">
              <w:rPr>
                <w:rFonts w:ascii="Times New Roman" w:eastAsia="Times New Roman" w:hAnsi="Times New Roman" w:cs="Times New Roman"/>
                <w:b/>
                <w:bCs/>
                <w:color w:val="000000"/>
                <w:sz w:val="24"/>
                <w:szCs w:val="24"/>
                <w:bdr w:val="none" w:sz="0" w:space="0" w:color="auto" w:frame="1"/>
                <w:lang w:eastAsia="ru-RU"/>
              </w:rPr>
              <w:t>від 12 серпня 2015 р. № 579</w:t>
            </w:r>
          </w:p>
        </w:tc>
      </w:tr>
    </w:tbl>
    <w:p w:rsidR="00D070AC" w:rsidRPr="00D070AC" w:rsidRDefault="00D070AC" w:rsidP="00D070AC">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6" w:name="n8"/>
      <w:bookmarkEnd w:id="6"/>
      <w:r w:rsidRPr="00D070AC">
        <w:rPr>
          <w:rFonts w:ascii="Times New Roman" w:eastAsia="Times New Roman" w:hAnsi="Times New Roman" w:cs="Times New Roman"/>
          <w:b/>
          <w:bCs/>
          <w:color w:val="000000"/>
          <w:sz w:val="32"/>
          <w:szCs w:val="32"/>
          <w:bdr w:val="none" w:sz="0" w:space="0" w:color="auto" w:frame="1"/>
          <w:lang w:eastAsia="ru-RU"/>
        </w:rPr>
        <w:t>ПОЛОЖЕННЯ </w:t>
      </w:r>
      <w:r w:rsidRPr="00D070AC">
        <w:rPr>
          <w:rFonts w:ascii="Times New Roman" w:eastAsia="Times New Roman" w:hAnsi="Times New Roman" w:cs="Times New Roman"/>
          <w:color w:val="000000"/>
          <w:sz w:val="24"/>
          <w:szCs w:val="24"/>
          <w:lang w:eastAsia="ru-RU"/>
        </w:rPr>
        <w:br/>
      </w:r>
      <w:r w:rsidRPr="00D070AC">
        <w:rPr>
          <w:rFonts w:ascii="Times New Roman" w:eastAsia="Times New Roman" w:hAnsi="Times New Roman" w:cs="Times New Roman"/>
          <w:b/>
          <w:bCs/>
          <w:color w:val="000000"/>
          <w:sz w:val="32"/>
          <w:szCs w:val="32"/>
          <w:bdr w:val="none" w:sz="0" w:space="0" w:color="auto" w:frame="1"/>
          <w:lang w:eastAsia="ru-RU"/>
        </w:rPr>
        <w:t>про порядок реалізації права на академічну мобільність</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9"/>
      <w:bookmarkEnd w:id="7"/>
      <w:r w:rsidRPr="00D070AC">
        <w:rPr>
          <w:rFonts w:ascii="Times New Roman" w:eastAsia="Times New Roman" w:hAnsi="Times New Roman" w:cs="Times New Roman"/>
          <w:color w:val="000000"/>
          <w:sz w:val="24"/>
          <w:szCs w:val="24"/>
          <w:lang w:eastAsia="ru-RU"/>
        </w:rPr>
        <w:t>1. Це Положення встановлює порядок організації програм академічної мобільності для учасників освітнього процесу вітчизняних вищих навчальних закладів (наукових установ) (далі - вітчизняні учасники освітнього процесу) на території України чи поза її межами та учасників освітнього процесу іноземних вищих навчальних закладів (наукових установ) (далі - іноземні учасники освітнього процесу) на території України.</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 w:name="n10"/>
      <w:bookmarkEnd w:id="8"/>
      <w:r w:rsidRPr="00D070AC">
        <w:rPr>
          <w:rFonts w:ascii="Times New Roman" w:eastAsia="Times New Roman" w:hAnsi="Times New Roman" w:cs="Times New Roman"/>
          <w:color w:val="000000"/>
          <w:sz w:val="24"/>
          <w:szCs w:val="24"/>
          <w:lang w:eastAsia="ru-RU"/>
        </w:rPr>
        <w:t>2. Цілі, завдання та загальні правила забезпечення і реалізації права на академічну мобільність повинні відповідати основним принципам </w:t>
      </w:r>
      <w:hyperlink r:id="rId7" w:tgtFrame="_blank" w:history="1">
        <w:r w:rsidRPr="00D070AC">
          <w:rPr>
            <w:rFonts w:ascii="Times New Roman" w:eastAsia="Times New Roman" w:hAnsi="Times New Roman" w:cs="Times New Roman"/>
            <w:color w:val="000099"/>
            <w:sz w:val="24"/>
            <w:szCs w:val="24"/>
            <w:u w:val="single"/>
            <w:bdr w:val="none" w:sz="0" w:space="0" w:color="auto" w:frame="1"/>
            <w:lang w:eastAsia="ru-RU"/>
          </w:rPr>
          <w:t>Спільної декларації міністрів освіти Європи “Європейський простір у сфері вищої освіти”</w:t>
        </w:r>
      </w:hyperlink>
      <w:r w:rsidRPr="00D070AC">
        <w:rPr>
          <w:rFonts w:ascii="Times New Roman" w:eastAsia="Times New Roman" w:hAnsi="Times New Roman" w:cs="Times New Roman"/>
          <w:color w:val="000000"/>
          <w:sz w:val="24"/>
          <w:szCs w:val="24"/>
          <w:lang w:eastAsia="ru-RU"/>
        </w:rPr>
        <w:t>, вчиненої у м. Болоньї 19 червня 1999 р. (Болонська декларація).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 w:name="n11"/>
      <w:bookmarkEnd w:id="9"/>
      <w:r w:rsidRPr="00D070AC">
        <w:rPr>
          <w:rFonts w:ascii="Times New Roman" w:eastAsia="Times New Roman" w:hAnsi="Times New Roman" w:cs="Times New Roman"/>
          <w:color w:val="000000"/>
          <w:sz w:val="24"/>
          <w:szCs w:val="24"/>
          <w:lang w:eastAsia="ru-RU"/>
        </w:rPr>
        <w:t>3. Вітчизняні учасники освітнього процесу і вищі навчальні заклади (наукові установи) та іноземні учасники освітнього процесу і навчальні заклади (наукові установи), що беруть участь у програмах академічної мобільності, є учасниками академічної мобільності.</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 w:name="n12"/>
      <w:bookmarkEnd w:id="10"/>
      <w:r w:rsidRPr="00D070AC">
        <w:rPr>
          <w:rFonts w:ascii="Times New Roman" w:eastAsia="Times New Roman" w:hAnsi="Times New Roman" w:cs="Times New Roman"/>
          <w:color w:val="000000"/>
          <w:sz w:val="24"/>
          <w:szCs w:val="24"/>
          <w:lang w:eastAsia="ru-RU"/>
        </w:rPr>
        <w:t>4. Право на академічну мобільність може бути реалізоване на підставі міжнародних договорів про співробітництво в галузі освіти та науки, міжнародних програм та проектів, договорів про співробітництво між вітчизняними вищими навчальними закладами (науковими установами) або їх основними структурними підрозділами, між вітчизняними та іноземними вищими навчальними закладами (науковими установами) та їх основними структурними підрозділами (далі - вищі навчальні заклади (наукові установи) - партнери), а також може бути реалізоване вітчизняним учасником освітнього процесу з власної ініціативи, підтриманої адміністрацією вітчизняного вищого навчального закладу (наукової установи), в якому він постійно навчається або працює, на основі індивідуальних запрошень та інших механізмів.</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 w:name="n13"/>
      <w:bookmarkEnd w:id="11"/>
      <w:r w:rsidRPr="00D070AC">
        <w:rPr>
          <w:rFonts w:ascii="Times New Roman" w:eastAsia="Times New Roman" w:hAnsi="Times New Roman" w:cs="Times New Roman"/>
          <w:color w:val="000000"/>
          <w:sz w:val="24"/>
          <w:szCs w:val="24"/>
          <w:lang w:eastAsia="ru-RU"/>
        </w:rPr>
        <w:t>5. За місцем реалізації права на академічну мобільність вона поділяється на:</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 w:name="n14"/>
      <w:bookmarkEnd w:id="12"/>
      <w:r w:rsidRPr="00D070AC">
        <w:rPr>
          <w:rFonts w:ascii="Times New Roman" w:eastAsia="Times New Roman" w:hAnsi="Times New Roman" w:cs="Times New Roman"/>
          <w:color w:val="000000"/>
          <w:sz w:val="24"/>
          <w:szCs w:val="24"/>
          <w:lang w:eastAsia="ru-RU"/>
        </w:rPr>
        <w:lastRenderedPageBreak/>
        <w:t>внутрішню академічну мобільність - академічна мобільність, право на яку реалізується вітчизняними учасниками освітнього процесу у вищих навчальних закладах (наукових установах) - партнерах в межах України;</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 w:name="n15"/>
      <w:bookmarkEnd w:id="13"/>
      <w:r w:rsidRPr="00D070AC">
        <w:rPr>
          <w:rFonts w:ascii="Times New Roman" w:eastAsia="Times New Roman" w:hAnsi="Times New Roman" w:cs="Times New Roman"/>
          <w:color w:val="000000"/>
          <w:sz w:val="24"/>
          <w:szCs w:val="24"/>
          <w:lang w:eastAsia="ru-RU"/>
        </w:rPr>
        <w:t>міжнародну академічну мобільність - академічна мобільність, право на яку реалізується вітчизняними учасниками освітнього процесу у вищих навчальних закладах (наукових установах) - партнерах поза межами України, а також іноземними учасниками освітнього процесу у вітчизняних вищих навчальних закладах (наукових установах).</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 w:name="n16"/>
      <w:bookmarkEnd w:id="14"/>
      <w:r w:rsidRPr="00D070AC">
        <w:rPr>
          <w:rFonts w:ascii="Times New Roman" w:eastAsia="Times New Roman" w:hAnsi="Times New Roman" w:cs="Times New Roman"/>
          <w:color w:val="000000"/>
          <w:sz w:val="24"/>
          <w:szCs w:val="24"/>
          <w:lang w:eastAsia="ru-RU"/>
        </w:rPr>
        <w:t>Основними видами академічної мобільності є:</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 w:name="n17"/>
      <w:bookmarkEnd w:id="15"/>
      <w:r w:rsidRPr="00D070AC">
        <w:rPr>
          <w:rFonts w:ascii="Times New Roman" w:eastAsia="Times New Roman" w:hAnsi="Times New Roman" w:cs="Times New Roman"/>
          <w:color w:val="000000"/>
          <w:sz w:val="24"/>
          <w:szCs w:val="24"/>
          <w:lang w:eastAsia="ru-RU"/>
        </w:rPr>
        <w:t>ступенева мобільність - навчання у вищому навчальному закладі, відмінному від постійного місця навчання учасника освітнього процесу, з метою здобуття ступеня вищої освіти, що підтверджується документом (документами) про вищу освіту або про здобуття ступеня вищої освіти від двох або більше вищих навчальних закладів;</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 w:name="n18"/>
      <w:bookmarkEnd w:id="16"/>
      <w:r w:rsidRPr="00D070AC">
        <w:rPr>
          <w:rFonts w:ascii="Times New Roman" w:eastAsia="Times New Roman" w:hAnsi="Times New Roman" w:cs="Times New Roman"/>
          <w:color w:val="000000"/>
          <w:sz w:val="24"/>
          <w:szCs w:val="24"/>
          <w:lang w:eastAsia="ru-RU"/>
        </w:rPr>
        <w:t>кредитна мобільність - навчання у вищому навчальному закладі, відмінному від постійного місця навчання учасника освітнього процесу, з метою здобуття кредитів Європейської кредитної трансферно-накопичувальної системи та/або відповідних компетентностей, результатів навчання (без здобуття кредитів Європейської кредитної трансферно-накопичувальної системи), що будуть визнані у вищому навчальному закладі постійного місця навчання вітчизняного чи іноземного учасника освітнього процесу. При цьому загальний період навчання для таких учасників за програмами кредитної мобільності залишається незмінним.</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 w:name="n19"/>
      <w:bookmarkEnd w:id="17"/>
      <w:r w:rsidRPr="00D070AC">
        <w:rPr>
          <w:rFonts w:ascii="Times New Roman" w:eastAsia="Times New Roman" w:hAnsi="Times New Roman" w:cs="Times New Roman"/>
          <w:color w:val="000000"/>
          <w:sz w:val="24"/>
          <w:szCs w:val="24"/>
          <w:lang w:eastAsia="ru-RU"/>
        </w:rPr>
        <w:t>6. Навчання вітчизняних та іноземних учасників освітнього процесу за узгодженими між вищими навчальними закладами (науковими установами) - партнерами освітніми програмами, що включають програми академічної мобільності, може передбачати отримання випускниками документа про вищу освіту вищого навчального закладу (наукової установи) - партнера, а також спільних або подвійних документів про вищу освіту вищих навчальних закладів (наукових установ) - партнерів.</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20"/>
      <w:bookmarkEnd w:id="18"/>
      <w:r w:rsidRPr="00D070AC">
        <w:rPr>
          <w:rFonts w:ascii="Times New Roman" w:eastAsia="Times New Roman" w:hAnsi="Times New Roman" w:cs="Times New Roman"/>
          <w:color w:val="000000"/>
          <w:sz w:val="24"/>
          <w:szCs w:val="24"/>
          <w:lang w:eastAsia="ru-RU"/>
        </w:rPr>
        <w:t>7. Формами академічної мобільності для учасників освітнього процесу, що здобувають освітні ступені молодшого бакалавра, бакалавра, магістра та доктора філософії у вітчизняних вищих навчальних закладах, є:</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21"/>
      <w:bookmarkEnd w:id="19"/>
      <w:r w:rsidRPr="00D070AC">
        <w:rPr>
          <w:rFonts w:ascii="Times New Roman" w:eastAsia="Times New Roman" w:hAnsi="Times New Roman" w:cs="Times New Roman"/>
          <w:color w:val="000000"/>
          <w:sz w:val="24"/>
          <w:szCs w:val="24"/>
          <w:lang w:eastAsia="ru-RU"/>
        </w:rPr>
        <w:t>навчання за програмами академічної мобільності;</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22"/>
      <w:bookmarkEnd w:id="20"/>
      <w:r w:rsidRPr="00D070AC">
        <w:rPr>
          <w:rFonts w:ascii="Times New Roman" w:eastAsia="Times New Roman" w:hAnsi="Times New Roman" w:cs="Times New Roman"/>
          <w:color w:val="000000"/>
          <w:sz w:val="24"/>
          <w:szCs w:val="24"/>
          <w:lang w:eastAsia="ru-RU"/>
        </w:rPr>
        <w:t>мовне стажування;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23"/>
      <w:bookmarkEnd w:id="21"/>
      <w:r w:rsidRPr="00D070AC">
        <w:rPr>
          <w:rFonts w:ascii="Times New Roman" w:eastAsia="Times New Roman" w:hAnsi="Times New Roman" w:cs="Times New Roman"/>
          <w:color w:val="000000"/>
          <w:sz w:val="24"/>
          <w:szCs w:val="24"/>
          <w:lang w:eastAsia="ru-RU"/>
        </w:rPr>
        <w:t>наукове стажування.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24"/>
      <w:bookmarkEnd w:id="22"/>
      <w:r w:rsidRPr="00D070AC">
        <w:rPr>
          <w:rFonts w:ascii="Times New Roman" w:eastAsia="Times New Roman" w:hAnsi="Times New Roman" w:cs="Times New Roman"/>
          <w:color w:val="000000"/>
          <w:sz w:val="24"/>
          <w:szCs w:val="24"/>
          <w:lang w:eastAsia="ru-RU"/>
        </w:rPr>
        <w:t>8. Формами академічної мобільності для осіб, що здобувають наукову ступінь доктора наук, науково-педагогічних, наукових і педагогічних працівників та інших учасників освітнього процесу, є:</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25"/>
      <w:bookmarkEnd w:id="23"/>
      <w:r w:rsidRPr="00D070AC">
        <w:rPr>
          <w:rFonts w:ascii="Times New Roman" w:eastAsia="Times New Roman" w:hAnsi="Times New Roman" w:cs="Times New Roman"/>
          <w:color w:val="000000"/>
          <w:sz w:val="24"/>
          <w:szCs w:val="24"/>
          <w:lang w:eastAsia="ru-RU"/>
        </w:rPr>
        <w:t>участь у спільних проектах;</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26"/>
      <w:bookmarkEnd w:id="24"/>
      <w:r w:rsidRPr="00D070AC">
        <w:rPr>
          <w:rFonts w:ascii="Times New Roman" w:eastAsia="Times New Roman" w:hAnsi="Times New Roman" w:cs="Times New Roman"/>
          <w:color w:val="000000"/>
          <w:sz w:val="24"/>
          <w:szCs w:val="24"/>
          <w:lang w:eastAsia="ru-RU"/>
        </w:rPr>
        <w:t>викладання;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27"/>
      <w:bookmarkEnd w:id="25"/>
      <w:r w:rsidRPr="00D070AC">
        <w:rPr>
          <w:rFonts w:ascii="Times New Roman" w:eastAsia="Times New Roman" w:hAnsi="Times New Roman" w:cs="Times New Roman"/>
          <w:color w:val="000000"/>
          <w:sz w:val="24"/>
          <w:szCs w:val="24"/>
          <w:lang w:eastAsia="ru-RU"/>
        </w:rPr>
        <w:t>наукове дослідження;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28"/>
      <w:bookmarkEnd w:id="26"/>
      <w:r w:rsidRPr="00D070AC">
        <w:rPr>
          <w:rFonts w:ascii="Times New Roman" w:eastAsia="Times New Roman" w:hAnsi="Times New Roman" w:cs="Times New Roman"/>
          <w:color w:val="000000"/>
          <w:sz w:val="24"/>
          <w:szCs w:val="24"/>
          <w:lang w:eastAsia="ru-RU"/>
        </w:rPr>
        <w:t>наукове стажування;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29"/>
      <w:bookmarkEnd w:id="27"/>
      <w:r w:rsidRPr="00D070AC">
        <w:rPr>
          <w:rFonts w:ascii="Times New Roman" w:eastAsia="Times New Roman" w:hAnsi="Times New Roman" w:cs="Times New Roman"/>
          <w:color w:val="000000"/>
          <w:sz w:val="24"/>
          <w:szCs w:val="24"/>
          <w:lang w:eastAsia="ru-RU"/>
        </w:rPr>
        <w:t>підвищення кваліфікації.</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30"/>
      <w:bookmarkEnd w:id="28"/>
      <w:r w:rsidRPr="00D070AC">
        <w:rPr>
          <w:rFonts w:ascii="Times New Roman" w:eastAsia="Times New Roman" w:hAnsi="Times New Roman" w:cs="Times New Roman"/>
          <w:color w:val="000000"/>
          <w:sz w:val="24"/>
          <w:szCs w:val="24"/>
          <w:lang w:eastAsia="ru-RU"/>
        </w:rPr>
        <w:t>9. Учасники освітнього процесу, які є здобувачами вищої освіти в межах програм внутрішньої мобільності, зараховуються до вищих навчальних закладів (наукових установ) - партнерів в Україні як такі, що тимчасово допущені до освітнього процесу і мають права та обов’язки здобувачів вищої освіти вітчизняного вищого навчального закладу (наукової установи).</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31"/>
      <w:bookmarkEnd w:id="29"/>
      <w:r w:rsidRPr="00D070AC">
        <w:rPr>
          <w:rFonts w:ascii="Times New Roman" w:eastAsia="Times New Roman" w:hAnsi="Times New Roman" w:cs="Times New Roman"/>
          <w:color w:val="000000"/>
          <w:sz w:val="24"/>
          <w:szCs w:val="24"/>
          <w:lang w:eastAsia="ru-RU"/>
        </w:rPr>
        <w:t>10. За домовленістю між учасниками академічної мобільності:</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32"/>
      <w:bookmarkEnd w:id="30"/>
      <w:r w:rsidRPr="00D070AC">
        <w:rPr>
          <w:rFonts w:ascii="Times New Roman" w:eastAsia="Times New Roman" w:hAnsi="Times New Roman" w:cs="Times New Roman"/>
          <w:color w:val="000000"/>
          <w:sz w:val="24"/>
          <w:szCs w:val="24"/>
          <w:lang w:eastAsia="ru-RU"/>
        </w:rPr>
        <w:t>здійснюється відбір учасників освітнього процесу для участі в програмах академічної мобільності;</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33"/>
      <w:bookmarkEnd w:id="31"/>
      <w:r w:rsidRPr="00D070AC">
        <w:rPr>
          <w:rFonts w:ascii="Times New Roman" w:eastAsia="Times New Roman" w:hAnsi="Times New Roman" w:cs="Times New Roman"/>
          <w:color w:val="000000"/>
          <w:sz w:val="24"/>
          <w:szCs w:val="24"/>
          <w:lang w:eastAsia="ru-RU"/>
        </w:rPr>
        <w:t>регламентуються перелік вимог та документів, необхідних для підтвердження участі в програмі академічної мобільності, процедура і строк їх подання;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34"/>
      <w:bookmarkEnd w:id="32"/>
      <w:r w:rsidRPr="00D070AC">
        <w:rPr>
          <w:rFonts w:ascii="Times New Roman" w:eastAsia="Times New Roman" w:hAnsi="Times New Roman" w:cs="Times New Roman"/>
          <w:color w:val="000000"/>
          <w:sz w:val="24"/>
          <w:szCs w:val="24"/>
          <w:lang w:eastAsia="ru-RU"/>
        </w:rPr>
        <w:lastRenderedPageBreak/>
        <w:t>визначаються етапи, фінансові умови, види та форми академічної мобільності, тривалість і зміст навчання та стажування у вищих навчальних закладах (наукових установах) - партнерах;</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35"/>
      <w:bookmarkEnd w:id="33"/>
      <w:r w:rsidRPr="00D070AC">
        <w:rPr>
          <w:rFonts w:ascii="Times New Roman" w:eastAsia="Times New Roman" w:hAnsi="Times New Roman" w:cs="Times New Roman"/>
          <w:color w:val="000000"/>
          <w:sz w:val="24"/>
          <w:szCs w:val="24"/>
          <w:lang w:eastAsia="ru-RU"/>
        </w:rPr>
        <w:t>визначаються умови визнання результатів навчання, стажування або проведення наукових досліджень та звітування науково-педагогічних, наукових та педагогічних працівників.</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36"/>
      <w:bookmarkEnd w:id="34"/>
      <w:r w:rsidRPr="00D070AC">
        <w:rPr>
          <w:rFonts w:ascii="Times New Roman" w:eastAsia="Times New Roman" w:hAnsi="Times New Roman" w:cs="Times New Roman"/>
          <w:color w:val="000000"/>
          <w:sz w:val="24"/>
          <w:szCs w:val="24"/>
          <w:lang w:eastAsia="ru-RU"/>
        </w:rPr>
        <w:t>11. За здобувачами вищої освіти на період навчання в іншому вищому навчальному закладі (науковій установі) - партнері на території України чи поза її межами зберігаються відповідно до укладеного договору про академічну мобільність місце навчання та виплата стипендії згідно із законодавством протягом навчання, стажування чи провадження наукової діяльності в іншому вищому навчальному закладі (науковій установі) - партнері на території України чи поза її межами, якщо стипендія не передбачена умовами академічної мобільності.</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37"/>
      <w:bookmarkEnd w:id="35"/>
      <w:r w:rsidRPr="00D070AC">
        <w:rPr>
          <w:rFonts w:ascii="Times New Roman" w:eastAsia="Times New Roman" w:hAnsi="Times New Roman" w:cs="Times New Roman"/>
          <w:color w:val="000000"/>
          <w:sz w:val="24"/>
          <w:szCs w:val="24"/>
          <w:lang w:eastAsia="ru-RU"/>
        </w:rPr>
        <w:t>12. Особи, що уклали договори про навчання за програмою академічної мобільності, не відраховуються із складу здобувачів вищої освіти на період реалізації права на академічну мобільність та обліковуються в Єдиній державній електронній базі з питань освіти.</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38"/>
      <w:bookmarkEnd w:id="36"/>
      <w:r w:rsidRPr="00D070AC">
        <w:rPr>
          <w:rFonts w:ascii="Times New Roman" w:eastAsia="Times New Roman" w:hAnsi="Times New Roman" w:cs="Times New Roman"/>
          <w:color w:val="000000"/>
          <w:sz w:val="24"/>
          <w:szCs w:val="24"/>
          <w:lang w:eastAsia="ru-RU"/>
        </w:rPr>
        <w:t>13. Здобувач вищої освіти, крім вивчення у вищому навчальному закладі - партнері обов’язкових навчальних дисциплін, має право самостійного вибору додаткових навчальних дисциплін за погодженням з вищим навчальним закладом, що направив його на навчання.</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39"/>
      <w:bookmarkEnd w:id="37"/>
      <w:r w:rsidRPr="00D070AC">
        <w:rPr>
          <w:rFonts w:ascii="Times New Roman" w:eastAsia="Times New Roman" w:hAnsi="Times New Roman" w:cs="Times New Roman"/>
          <w:color w:val="000000"/>
          <w:sz w:val="24"/>
          <w:szCs w:val="24"/>
          <w:lang w:eastAsia="ru-RU"/>
        </w:rPr>
        <w:t>14. Іноземні здобувачі вищої освіти, що реалізують право на академічну мобільність в рамках договорів про співробітництво між вітчизняними та іноземними вищими навчальними закладами (науковими установами) - партнерами, можуть бути зараховані на навчання до вітчизняних вищих навчальних закладів:</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40"/>
      <w:bookmarkEnd w:id="38"/>
      <w:r w:rsidRPr="00D070AC">
        <w:rPr>
          <w:rFonts w:ascii="Times New Roman" w:eastAsia="Times New Roman" w:hAnsi="Times New Roman" w:cs="Times New Roman"/>
          <w:color w:val="000000"/>
          <w:sz w:val="24"/>
          <w:szCs w:val="24"/>
          <w:lang w:eastAsia="ru-RU"/>
        </w:rPr>
        <w:t>за рахунок коштів міжнародних програм та організацій;</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41"/>
      <w:bookmarkEnd w:id="39"/>
      <w:r w:rsidRPr="00D070AC">
        <w:rPr>
          <w:rFonts w:ascii="Times New Roman" w:eastAsia="Times New Roman" w:hAnsi="Times New Roman" w:cs="Times New Roman"/>
          <w:color w:val="000000"/>
          <w:sz w:val="24"/>
          <w:szCs w:val="24"/>
          <w:lang w:eastAsia="ru-RU"/>
        </w:rPr>
        <w:t>за рахунок власних надходжень вищих навчальних закладів;</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42"/>
      <w:bookmarkEnd w:id="40"/>
      <w:r w:rsidRPr="00D070AC">
        <w:rPr>
          <w:rFonts w:ascii="Times New Roman" w:eastAsia="Times New Roman" w:hAnsi="Times New Roman" w:cs="Times New Roman"/>
          <w:color w:val="000000"/>
          <w:sz w:val="24"/>
          <w:szCs w:val="24"/>
          <w:lang w:eastAsia="ru-RU"/>
        </w:rPr>
        <w:t>за рахунок коштів фізичних або юридичних осіб;</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43"/>
      <w:bookmarkEnd w:id="41"/>
      <w:r w:rsidRPr="00D070AC">
        <w:rPr>
          <w:rFonts w:ascii="Times New Roman" w:eastAsia="Times New Roman" w:hAnsi="Times New Roman" w:cs="Times New Roman"/>
          <w:color w:val="000000"/>
          <w:sz w:val="24"/>
          <w:szCs w:val="24"/>
          <w:lang w:eastAsia="ru-RU"/>
        </w:rPr>
        <w:t>на умовах безоплатного навчання у разі взаємного обміну здобувачами вищої освіти, в тому числі за спільними освітніми програмами, які передбачають отримання спільного або подвійного документа (документів) про вищу освіту на умовах безоплатного навчання у разі міжнародного обміну здобувачами вищої освіти, якщо кількість таких іноземних здобувачів вищої освіти не перевищує кількість вітчизняних здобувачів вищої освіти, які навчаються в іноземному вищому навчальному закладі - партнері в межах програм академічної мобільності відповідно до укладених між вищими навчальними закладами договорів про міжнародну академічну мобільність.</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44"/>
      <w:bookmarkEnd w:id="42"/>
      <w:r w:rsidRPr="00D070AC">
        <w:rPr>
          <w:rFonts w:ascii="Times New Roman" w:eastAsia="Times New Roman" w:hAnsi="Times New Roman" w:cs="Times New Roman"/>
          <w:color w:val="000000"/>
          <w:sz w:val="24"/>
          <w:szCs w:val="24"/>
          <w:lang w:eastAsia="ru-RU"/>
        </w:rPr>
        <w:t>15. Науково-педагогічні, наукові, педагогічні працівники вищих навчальних закладів (наукових установ) усіх форм власності можуть реалізувати право на академічну мобільність для провадження професійної діяльності відповідно до укладеного договору про участь у програмі академічної мобільності. При цьому за зазначеними працівниками зберігається основне місце роботи у вітчизняному вищому навчальному закладі (науковій установі) до одного року. Оплата праці відповідно до законодавства за основним місцем роботи зберігається на строк до шести місяців, якщо вона не передбачена програмою академічної мобільності.</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45"/>
      <w:bookmarkEnd w:id="43"/>
      <w:r w:rsidRPr="00D070AC">
        <w:rPr>
          <w:rFonts w:ascii="Times New Roman" w:eastAsia="Times New Roman" w:hAnsi="Times New Roman" w:cs="Times New Roman"/>
          <w:color w:val="000000"/>
          <w:sz w:val="24"/>
          <w:szCs w:val="24"/>
          <w:lang w:eastAsia="ru-RU"/>
        </w:rPr>
        <w:t>16. Іноземні наукові, педагогічні працівники вищих навчальних закладів (наукових установ), які залучені до провадження освітньої та наукової діяльності, під час перебування у вітчизняному вищому навчальному закладі (науковій установі) - партнері мають усі права та обов’язки його працівників.</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46"/>
      <w:bookmarkEnd w:id="44"/>
      <w:r w:rsidRPr="00D070AC">
        <w:rPr>
          <w:rFonts w:ascii="Times New Roman" w:eastAsia="Times New Roman" w:hAnsi="Times New Roman" w:cs="Times New Roman"/>
          <w:color w:val="000000"/>
          <w:sz w:val="24"/>
          <w:szCs w:val="24"/>
          <w:lang w:eastAsia="ru-RU"/>
        </w:rPr>
        <w:t>Умови приїзду провідних іноземних науковців та діячів освіти на запрошення вітчизняних вищих навчальних закладів (наукових установ) та їх перебування в Україні можуть визначатися додатковими договорами, укладеними між вітчизняним вищим навчальним закладом (науковою установою) та запрошеною особою.</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47"/>
      <w:bookmarkEnd w:id="45"/>
      <w:r w:rsidRPr="00D070AC">
        <w:rPr>
          <w:rFonts w:ascii="Times New Roman" w:eastAsia="Times New Roman" w:hAnsi="Times New Roman" w:cs="Times New Roman"/>
          <w:color w:val="000000"/>
          <w:sz w:val="24"/>
          <w:szCs w:val="24"/>
          <w:lang w:eastAsia="ru-RU"/>
        </w:rPr>
        <w:lastRenderedPageBreak/>
        <w:t>17. Визнання результатів навчання здійснюється на основі Європейської кредитної трансферно-накопичувальної системи.</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48"/>
      <w:bookmarkEnd w:id="46"/>
      <w:r w:rsidRPr="00D070AC">
        <w:rPr>
          <w:rFonts w:ascii="Times New Roman" w:eastAsia="Times New Roman" w:hAnsi="Times New Roman" w:cs="Times New Roman"/>
          <w:color w:val="000000"/>
          <w:sz w:val="24"/>
          <w:szCs w:val="24"/>
          <w:lang w:eastAsia="ru-RU"/>
        </w:rPr>
        <w:t>Порівняння обсягу навчального навантаження під час здобуття вищої освіти в межах програми академічної мобільності повинне ґрунтуватися на зіставленні результатів навчання, яких було досягнуто здобувачем вищої освіти у вищому навчальному закладі - партнері, та результатів навчання, запланованих освітньою програмою вищого навчального закладу, в якому здобувач навчається на постійній основі.</w:t>
      </w:r>
    </w:p>
    <w:p w:rsidR="00D070AC" w:rsidRPr="00D070AC" w:rsidRDefault="00D070AC" w:rsidP="00D070AC">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9"/>
      <w:bookmarkEnd w:id="47"/>
      <w:r w:rsidRPr="00D070AC">
        <w:rPr>
          <w:rFonts w:ascii="Times New Roman" w:eastAsia="Times New Roman" w:hAnsi="Times New Roman" w:cs="Times New Roman"/>
          <w:color w:val="000000"/>
          <w:sz w:val="24"/>
          <w:szCs w:val="24"/>
          <w:lang w:eastAsia="ru-RU"/>
        </w:rPr>
        <w:t>Якщо здобувач вищої освіти під час перебування у вищому навчальному закладі (науковій установі) - партнері, на базі якого реалізується право на академічну мобільність, не виконав програму навчання, то після повернення до вищого навчального закладу (наукової установи), в якому він навчається на постійній основі, йому може бути запропоновано індивідуальний графік ліквідації академічної заборгованості або повторний курс навчання за рахунок коштів фізичних чи юридичних осіб.</w:t>
      </w:r>
    </w:p>
    <w:p w:rsidR="009E2ABD" w:rsidRDefault="009E2ABD">
      <w:bookmarkStart w:id="48" w:name="_GoBack"/>
      <w:bookmarkEnd w:id="48"/>
    </w:p>
    <w:sectPr w:rsidR="009E2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51"/>
    <w:rsid w:val="009E2ABD"/>
    <w:rsid w:val="00D070AC"/>
    <w:rsid w:val="00FB0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EF107-B677-4A41-AC38-465E46DB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788840">
      <w:bodyDiv w:val="1"/>
      <w:marLeft w:val="0"/>
      <w:marRight w:val="0"/>
      <w:marTop w:val="0"/>
      <w:marBottom w:val="0"/>
      <w:divBdr>
        <w:top w:val="none" w:sz="0" w:space="0" w:color="auto"/>
        <w:left w:val="none" w:sz="0" w:space="0" w:color="auto"/>
        <w:bottom w:val="none" w:sz="0" w:space="0" w:color="auto"/>
        <w:right w:val="none" w:sz="0" w:space="0" w:color="auto"/>
      </w:divBdr>
      <w:divsChild>
        <w:div w:id="120349242">
          <w:marLeft w:val="0"/>
          <w:marRight w:val="0"/>
          <w:marTop w:val="0"/>
          <w:marBottom w:val="150"/>
          <w:divBdr>
            <w:top w:val="none" w:sz="0" w:space="0" w:color="auto"/>
            <w:left w:val="none" w:sz="0" w:space="0" w:color="auto"/>
            <w:bottom w:val="none" w:sz="0" w:space="0" w:color="auto"/>
            <w:right w:val="none" w:sz="0" w:space="0" w:color="auto"/>
          </w:divBdr>
        </w:div>
        <w:div w:id="1178227572">
          <w:marLeft w:val="0"/>
          <w:marRight w:val="0"/>
          <w:marTop w:val="0"/>
          <w:marBottom w:val="150"/>
          <w:divBdr>
            <w:top w:val="none" w:sz="0" w:space="0" w:color="auto"/>
            <w:left w:val="none" w:sz="0" w:space="0" w:color="auto"/>
            <w:bottom w:val="none" w:sz="0" w:space="0" w:color="auto"/>
            <w:right w:val="none" w:sz="0" w:space="0" w:color="auto"/>
          </w:divBdr>
        </w:div>
        <w:div w:id="11515544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5.rada.gov.ua/laws/show/994_5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5.rada.gov.ua/laws/show/579-2015-%D0%BF" TargetMode="External"/><Relationship Id="rId5" Type="http://schemas.openxmlformats.org/officeDocument/2006/relationships/hyperlink" Target="http://zakon5.rada.gov.ua/laws/show/1556-18/paran224"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2018-04-13T11:43:00Z</dcterms:created>
  <dcterms:modified xsi:type="dcterms:W3CDTF">2018-04-13T11:43:00Z</dcterms:modified>
</cp:coreProperties>
</file>