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P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8E5505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FA3E78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FA3E78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CE7AF0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факультету МТ, </w:t>
      </w:r>
      <w:proofErr w:type="spellStart"/>
      <w:r w:rsidR="004A321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4A3211">
        <w:rPr>
          <w:rFonts w:ascii="Times New Roman" w:hAnsi="Times New Roman"/>
          <w:sz w:val="28"/>
          <w:szCs w:val="28"/>
          <w:lang w:val="uk-UA"/>
        </w:rPr>
        <w:t>., професор</w:t>
      </w:r>
      <w:r w:rsidR="00FD3668">
        <w:rPr>
          <w:rFonts w:ascii="Times New Roman" w:hAnsi="Times New Roman"/>
          <w:sz w:val="28"/>
          <w:szCs w:val="28"/>
          <w:lang w:val="uk-UA"/>
        </w:rPr>
        <w:t xml:space="preserve"> КЮРЧЕВ</w:t>
      </w:r>
      <w:r w:rsidR="00FD3668" w:rsidRPr="00FD3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sz w:val="28"/>
          <w:szCs w:val="28"/>
          <w:lang w:val="uk-UA"/>
        </w:rPr>
        <w:t>С.В.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8E5505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8E5505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D977FD">
        <w:rPr>
          <w:rFonts w:ascii="Times New Roman" w:hAnsi="Times New Roman"/>
          <w:sz w:val="28"/>
          <w:szCs w:val="28"/>
          <w:lang w:val="uk-UA"/>
        </w:rPr>
        <w:t>19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23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DE40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D0164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69629E" w:rsidRDefault="00977C07" w:rsidP="00977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29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69629E" w:rsidRPr="0069629E">
        <w:rPr>
          <w:rFonts w:ascii="Times New Roman" w:hAnsi="Times New Roman"/>
          <w:sz w:val="28"/>
          <w:szCs w:val="28"/>
          <w:lang w:val="uk-UA"/>
        </w:rPr>
        <w:t>Звіт голів ДЕК про результати захисту магістерських робіт</w:t>
      </w:r>
      <w:r w:rsidR="0069629E">
        <w:rPr>
          <w:rFonts w:ascii="Times New Roman" w:hAnsi="Times New Roman"/>
          <w:sz w:val="28"/>
          <w:szCs w:val="28"/>
          <w:lang w:val="uk-UA"/>
        </w:rPr>
        <w:t xml:space="preserve"> та складання комплексного державного кваліфікаційного екзамену</w:t>
      </w:r>
    </w:p>
    <w:p w:rsidR="00977C07" w:rsidRPr="0069629E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69629E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69629E" w:rsidRPr="0069629E">
        <w:rPr>
          <w:rFonts w:ascii="Times New Roman" w:hAnsi="Times New Roman"/>
          <w:sz w:val="28"/>
          <w:szCs w:val="28"/>
          <w:lang w:val="uk-UA"/>
        </w:rPr>
        <w:t>Стан науково-дослідної роботи на факультеті МТ</w:t>
      </w:r>
    </w:p>
    <w:p w:rsidR="00D977FD" w:rsidRPr="0069629E" w:rsidRDefault="00977C07" w:rsidP="00D977FD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69629E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69629E" w:rsidRPr="0069629E">
        <w:rPr>
          <w:rFonts w:ascii="Times New Roman" w:hAnsi="Times New Roman"/>
          <w:sz w:val="28"/>
          <w:szCs w:val="28"/>
          <w:lang w:val="uk-UA"/>
        </w:rPr>
        <w:t>Про організацію виробничої практики для студентів 31, 32 ПМ</w:t>
      </w:r>
    </w:p>
    <w:p w:rsidR="00977C07" w:rsidRPr="0069629E" w:rsidRDefault="00977C07" w:rsidP="006962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9629E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69629E" w:rsidRPr="0069629E">
        <w:rPr>
          <w:rFonts w:ascii="Times New Roman" w:hAnsi="Times New Roman"/>
          <w:sz w:val="28"/>
          <w:szCs w:val="28"/>
          <w:lang w:val="uk-UA" w:eastAsia="ru-RU"/>
        </w:rPr>
        <w:t xml:space="preserve"> Про стан дистанційного </w:t>
      </w:r>
      <w:r w:rsidR="008E5505">
        <w:rPr>
          <w:rFonts w:ascii="Times New Roman" w:hAnsi="Times New Roman"/>
          <w:sz w:val="28"/>
          <w:szCs w:val="28"/>
          <w:lang w:val="uk-UA" w:eastAsia="ru-RU"/>
        </w:rPr>
        <w:t xml:space="preserve">та дуального </w:t>
      </w:r>
      <w:r w:rsidR="0069629E" w:rsidRPr="0069629E">
        <w:rPr>
          <w:rFonts w:ascii="Times New Roman" w:hAnsi="Times New Roman"/>
          <w:sz w:val="28"/>
          <w:szCs w:val="28"/>
          <w:lang w:val="uk-UA" w:eastAsia="ru-RU"/>
        </w:rPr>
        <w:t>навчання на факультеті МТ</w:t>
      </w:r>
    </w:p>
    <w:p w:rsidR="002B6C5F" w:rsidRDefault="00FD3668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>5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1F3175" w:rsidRDefault="007C669D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1.СЛУХАЛИ:</w:t>
      </w:r>
      <w:r w:rsidRPr="008753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29E">
        <w:rPr>
          <w:rFonts w:ascii="Times New Roman" w:hAnsi="Times New Roman"/>
          <w:sz w:val="28"/>
          <w:szCs w:val="28"/>
          <w:lang w:val="uk-UA" w:eastAsia="ru-RU"/>
        </w:rPr>
        <w:t xml:space="preserve">заступника голови ДЕК </w:t>
      </w:r>
      <w:proofErr w:type="spellStart"/>
      <w:r w:rsidR="0069629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="0069629E">
        <w:rPr>
          <w:rFonts w:ascii="Times New Roman" w:hAnsi="Times New Roman"/>
          <w:sz w:val="28"/>
          <w:szCs w:val="28"/>
          <w:lang w:val="uk-UA" w:eastAsia="ru-RU"/>
        </w:rPr>
        <w:t xml:space="preserve">., проф. ПАНЧЕНКО А.І. – </w:t>
      </w:r>
      <w:r w:rsidR="001A3554">
        <w:rPr>
          <w:rFonts w:ascii="Times New Roman" w:hAnsi="Times New Roman"/>
          <w:sz w:val="28"/>
          <w:szCs w:val="28"/>
          <w:lang w:val="uk-UA" w:eastAsia="ru-RU"/>
        </w:rPr>
        <w:t>звіт заступника голови ДЕК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№ наказу про допуск студентів денної форми навчання до складання комплексного державного кваліфікаційного екзамену 87-С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№ наказу про затвердження тем дипломних робіт, призначення керівників та встановлення термінів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дипломування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88-С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607F">
        <w:rPr>
          <w:rFonts w:ascii="Times New Roman" w:hAnsi="Times New Roman"/>
          <w:sz w:val="28"/>
          <w:szCs w:val="28"/>
          <w:lang w:val="uk-UA" w:eastAsia="ru-RU"/>
        </w:rPr>
        <w:lastRenderedPageBreak/>
        <w:t>Голова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екзаменаційної комісії Голуб Геннадій Анатолійович,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., професор, завідувач кафедри тракторів, автомобілів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біоенергосистем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Національного університету біоресурсів і природо використання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м.Київ</w:t>
      </w:r>
      <w:proofErr w:type="spellEnd"/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Проведення з 18.02.19р. по 27.02.19 р.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Державний іспит проходило 72 студента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Бали: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3-18 студентів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4-29 студентів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5-25 студентів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Середній бал-4,1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Захищали дипломні роботи: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Тиховод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Микола Анатолійович 22 МБ АІ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Тема: Підвищення техніко-експлуатаційних показників орного агрегату.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Надикто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В.Т. проф.,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AE2160">
        <w:rPr>
          <w:rFonts w:ascii="Times New Roman" w:hAnsi="Times New Roman"/>
          <w:sz w:val="28"/>
          <w:szCs w:val="28"/>
          <w:lang w:val="uk-UA" w:eastAsia="ru-RU"/>
        </w:rPr>
        <w:t xml:space="preserve"> Оцінка – 5.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Виприжкін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 Олександрович 24 МБ АІ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Тема: Обґрунтування параметрів системи зрошення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ягодників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 товаристві з обмеженою відповідальністю «Картель» Харківської області</w:t>
      </w:r>
    </w:p>
    <w:p w:rsidR="00F9607F" w:rsidRDefault="00F9607F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Караєв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О.Г. доц.,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E2160">
        <w:rPr>
          <w:rFonts w:ascii="Times New Roman" w:hAnsi="Times New Roman"/>
          <w:sz w:val="28"/>
          <w:szCs w:val="28"/>
          <w:lang w:val="uk-UA" w:eastAsia="ru-RU"/>
        </w:rPr>
        <w:t>Оцінка – 5.</w:t>
      </w:r>
    </w:p>
    <w:p w:rsidR="00AE2160" w:rsidRPr="00F9607F" w:rsidRDefault="00AE2160" w:rsidP="00665B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Середній бал – 5.</w:t>
      </w:r>
    </w:p>
    <w:p w:rsidR="00F9607F" w:rsidRDefault="00F9607F" w:rsidP="00F9607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Зауваження</w:t>
      </w:r>
    </w:p>
    <w:p w:rsidR="008E5505" w:rsidRDefault="008E550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 На фоні відмінного захисту дипломних робіт було помітно не достатнє ознайомлення студентів з реальним виробництвом, що викликало деякі складнощі при відповіді на практичні запитання.</w:t>
      </w:r>
    </w:p>
    <w:p w:rsidR="008E5505" w:rsidRDefault="008E550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Доцільним було б скоротити обсяг дипломної роботи магістрів до 50-60 сторінок</w:t>
      </w:r>
    </w:p>
    <w:p w:rsidR="008E5505" w:rsidRDefault="008E550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Визначитись з доцільністю розробки автореферату дипломної роботи магістрів. У разі необхідності розробки автореферату слід визначитись з його обсягом.</w:t>
      </w:r>
    </w:p>
    <w:p w:rsidR="008E5505" w:rsidRDefault="008E550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1.4. Пропонується друкувати тільки ті слайди презентації, позиції яких наведені у відомості дипломної роботи</w:t>
      </w:r>
    </w:p>
    <w:p w:rsidR="008E5505" w:rsidRDefault="008E550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1.5. Змістовність деяких теоретичних питань екзаменаційних білетів далека від того, щоб уяснити</w:t>
      </w:r>
      <w:r w:rsidR="00F9607F">
        <w:rPr>
          <w:rFonts w:ascii="Times New Roman" w:hAnsi="Times New Roman"/>
          <w:sz w:val="28"/>
          <w:szCs w:val="28"/>
          <w:lang w:val="uk-UA" w:eastAsia="ru-RU"/>
        </w:rPr>
        <w:t xml:space="preserve">: чи володіє студент здобутими компетенція ми, або ні. Наприклад, більшість питань білетів починається словами: «Наведіть класифікацію…, Дайте визначення поняттям…, Назвіть, що таке…, Які існують, Дайте поняття терміну…» і таке інше. Якщо </w:t>
      </w:r>
      <w:proofErr w:type="spellStart"/>
      <w:r w:rsidR="00F9607F">
        <w:rPr>
          <w:rFonts w:ascii="Times New Roman" w:hAnsi="Times New Roman"/>
          <w:sz w:val="28"/>
          <w:szCs w:val="28"/>
          <w:lang w:val="uk-UA" w:eastAsia="ru-RU"/>
        </w:rPr>
        <w:t>припустит</w:t>
      </w:r>
      <w:proofErr w:type="spellEnd"/>
      <w:r w:rsidR="00F9607F">
        <w:rPr>
          <w:rFonts w:ascii="Times New Roman" w:hAnsi="Times New Roman"/>
          <w:sz w:val="28"/>
          <w:szCs w:val="28"/>
          <w:lang w:val="uk-UA" w:eastAsia="ru-RU"/>
        </w:rPr>
        <w:t xml:space="preserve">, що студент не може пояснити деякі питання або терміни, тому, чи справді він також не може успішно вирішувати питання </w:t>
      </w:r>
      <w:proofErr w:type="spellStart"/>
      <w:r w:rsidR="00F9607F">
        <w:rPr>
          <w:rFonts w:ascii="Times New Roman" w:hAnsi="Times New Roman"/>
          <w:sz w:val="28"/>
          <w:szCs w:val="28"/>
          <w:lang w:val="uk-UA" w:eastAsia="ru-RU"/>
        </w:rPr>
        <w:t>агроінженерної</w:t>
      </w:r>
      <w:proofErr w:type="spellEnd"/>
      <w:r w:rsidR="00F9607F">
        <w:rPr>
          <w:rFonts w:ascii="Times New Roman" w:hAnsi="Times New Roman"/>
          <w:sz w:val="28"/>
          <w:szCs w:val="28"/>
          <w:lang w:val="uk-UA" w:eastAsia="ru-RU"/>
        </w:rPr>
        <w:t xml:space="preserve"> фахової діяльності?</w:t>
      </w:r>
    </w:p>
    <w:p w:rsidR="00F9607F" w:rsidRDefault="00F9607F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1.6. Загалом, слід признати, що більшість студентів не дають гідних відповідей на додаткові питання або на прохання розширити пояснення до окремого теоретичного питання.</w:t>
      </w:r>
    </w:p>
    <w:p w:rsidR="00F9607F" w:rsidRDefault="00F9607F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1.7. Незадовільним рівнем залишається у студентів розуміння щодо перспектив подальшого розвитку сільськогосподарської галузі або вдосконалення певних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агроінженерних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питань тощо.</w:t>
      </w:r>
    </w:p>
    <w:p w:rsidR="00F9607F" w:rsidRDefault="00F9607F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1.8. Також недостатньо уваги, як у екзаменаційних білетах, так і у відповідях студентів, приділяється вітчизняному с.-г. машинобудуванню, а також проблемам сільськогосподарського виробництва, зокрема на півдні України.</w:t>
      </w:r>
    </w:p>
    <w:p w:rsidR="00F9607F" w:rsidRDefault="00AE2160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1.9. Рівень підготовки магістрів залежить від кількості відвідуваних учбових занять. Студенти які регулярно відвідували аудиторні заняття орієнтувалися у запитаннях краще ніж студенти з індивідуальним графіком або дуальним навчанням.</w:t>
      </w:r>
    </w:p>
    <w:p w:rsidR="007C669D" w:rsidRDefault="007C669D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7C669D" w:rsidRPr="00210FD9" w:rsidRDefault="001F317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 звіт про результати захисту магістерських робіт та комплексного державного кваліфікаційного екзамену затвердити. Голосували «ЗА» - одноголосно.</w:t>
      </w:r>
    </w:p>
    <w:p w:rsidR="00665B29" w:rsidRDefault="00906368" w:rsidP="00665B29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A33B5A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7C669D">
        <w:rPr>
          <w:rFonts w:ascii="Times New Roman" w:hAnsi="Times New Roman"/>
          <w:sz w:val="28"/>
          <w:szCs w:val="28"/>
          <w:lang w:val="uk-UA" w:eastAsia="ru-RU"/>
        </w:rPr>
        <w:t xml:space="preserve">заступника декана факультету МТ, доц. </w:t>
      </w:r>
      <w:r w:rsidR="0069629E">
        <w:rPr>
          <w:rFonts w:ascii="Times New Roman" w:hAnsi="Times New Roman"/>
          <w:sz w:val="28"/>
          <w:szCs w:val="28"/>
          <w:lang w:val="uk-UA" w:eastAsia="ru-RU"/>
        </w:rPr>
        <w:t xml:space="preserve">МІТІНА В.М. – </w:t>
      </w:r>
    </w:p>
    <w:p w:rsidR="00665B29" w:rsidRPr="00665B29" w:rsidRDefault="00665B29" w:rsidP="00665B29">
      <w:pPr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Професорсько-викладацький склад механіко-технологічного факультету займається науковою діяльністю в науково-дослідному інституті механізації землеробства півдня України, яким керує доктор технічних наук, член-кореспондент, професор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Надикто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В.Т. Також на факультеті є науково-дослідний інститут зрошуваного садівництва ТДАТУ, яким керує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к.т.н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старший науковий співробітник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Караєв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О.Г.</w:t>
      </w: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lastRenderedPageBreak/>
        <w:t xml:space="preserve">Проведення науково-дослідних робіт НДІ МЗПУ сприяє удосконаленню систем, технологій і технічних засобів для забезпечення продовольчої безпеки південного регіону України,  підвищенню ефективності навчального процесу,  впровадженню сучасного навчально-методичного забезпечення підготовки фахівців. </w:t>
      </w: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На факультеті діє 5 наукові школи:</w:t>
      </w:r>
    </w:p>
    <w:p w:rsidR="00665B29" w:rsidRPr="00665B29" w:rsidRDefault="00665B29" w:rsidP="00665B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наукова школа з проблем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машиновикористання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в землеробстві (керівники: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д.т.н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професор </w:t>
      </w:r>
      <w:proofErr w:type="spellStart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Кюрчев</w:t>
      </w:r>
      <w:proofErr w:type="spellEnd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В.М.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та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д.т.н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професор </w:t>
      </w:r>
      <w:proofErr w:type="spellStart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Надикто</w:t>
      </w:r>
      <w:proofErr w:type="spellEnd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В.Т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.). </w:t>
      </w:r>
    </w:p>
    <w:p w:rsidR="00665B29" w:rsidRPr="00665B29" w:rsidRDefault="00665B29" w:rsidP="00665B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наукова школа з проблем ремонту машин і агрегатів сільськогосподарського призначення (керівник професор </w:t>
      </w:r>
      <w:proofErr w:type="spellStart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Дідур</w:t>
      </w:r>
      <w:proofErr w:type="spellEnd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В.А.)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.</w:t>
      </w:r>
    </w:p>
    <w:p w:rsidR="00665B29" w:rsidRPr="00665B29" w:rsidRDefault="00665B29" w:rsidP="00665B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наукова школа з вирощування і збирання овочевих культур (керівник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д.т.н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професор </w:t>
      </w:r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Тарасенко В.В.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) .</w:t>
      </w:r>
    </w:p>
    <w:p w:rsidR="00665B29" w:rsidRPr="00665B29" w:rsidRDefault="00665B29" w:rsidP="00665B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наукова школа з проблем використання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гідрооб’ємних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силових приводів мобільної техніки (керівник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д.т.н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професор </w:t>
      </w:r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Панченко А.І.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) .</w:t>
      </w:r>
    </w:p>
    <w:p w:rsidR="00665B29" w:rsidRPr="00665B29" w:rsidRDefault="00665B29" w:rsidP="00665B2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наукова школа з проблем зрошуваного садівництва. НДІ зрошуваного садівництва ТДАТУ (керівник </w:t>
      </w:r>
      <w:proofErr w:type="spellStart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д.т.н</w:t>
      </w:r>
      <w:proofErr w:type="spellEnd"/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., старший науковий співробітник </w:t>
      </w:r>
      <w:proofErr w:type="spellStart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>Караєв</w:t>
      </w:r>
      <w:proofErr w:type="spellEnd"/>
      <w:r w:rsidRPr="00665B29">
        <w:rPr>
          <w:rFonts w:ascii="Times New Roman" w:hAnsi="Times New Roman"/>
          <w:b/>
          <w:spacing w:val="-2"/>
          <w:sz w:val="28"/>
          <w:szCs w:val="28"/>
          <w:lang w:val="uk-UA" w:eastAsia="ru-RU"/>
        </w:rPr>
        <w:t xml:space="preserve"> О.Г.)</w:t>
      </w: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lang w:val="uk-UA" w:eastAsia="ru-RU"/>
        </w:rPr>
      </w:pP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Співробітниками ка</w:t>
      </w:r>
      <w:r w:rsidR="00AE2160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федр факультету впроваджено 36 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наукових робіт у навчальний процес,</w:t>
      </w:r>
      <w:r w:rsidRPr="00665B2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5 </w:t>
      </w:r>
      <w:r w:rsidRPr="00665B29">
        <w:rPr>
          <w:rFonts w:ascii="Times New Roman" w:hAnsi="Times New Roman"/>
          <w:spacing w:val="-2"/>
          <w:sz w:val="28"/>
          <w:szCs w:val="28"/>
          <w:lang w:eastAsia="ru-RU"/>
        </w:rPr>
        <w:t xml:space="preserve">– у 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виробництво.</w:t>
      </w:r>
    </w:p>
    <w:p w:rsidR="006A361A" w:rsidRDefault="00665B29" w:rsidP="00AE2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 xml:space="preserve">Постійно ведеться науково-дослідна робота за договорами про співдружність по надь з 30 установами. </w:t>
      </w:r>
    </w:p>
    <w:p w:rsidR="006A361A" w:rsidRPr="00665B29" w:rsidRDefault="006A361A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2.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 xml:space="preserve">За матеріалами конференцій професорсько-викладацького складу університету та міжнародних, державних, обласних науково-практичних конференцій, семінарів та </w:t>
      </w:r>
      <w:r w:rsidR="00AE2160">
        <w:rPr>
          <w:rFonts w:ascii="Times New Roman" w:hAnsi="Times New Roman"/>
          <w:sz w:val="28"/>
          <w:szCs w:val="28"/>
          <w:lang w:val="uk-UA" w:eastAsia="uk-UA"/>
        </w:rPr>
        <w:t>симпозіумів було надруковано 160 (162</w:t>
      </w:r>
      <w:r w:rsidRPr="00665B29">
        <w:rPr>
          <w:rFonts w:ascii="Times New Roman" w:hAnsi="Times New Roman"/>
          <w:sz w:val="28"/>
          <w:szCs w:val="28"/>
          <w:lang w:val="uk-UA" w:eastAsia="uk-UA"/>
        </w:rPr>
        <w:t>) статей.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3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За звітній період співробітники кафедр факультету прийняли участь у конференціях професорсько-викладацького складу університету та у міжнародних, державних, обласних науково-практичних конференціях, семінарах та симпоз</w:t>
      </w:r>
      <w:r w:rsidR="00AE2160">
        <w:rPr>
          <w:rFonts w:ascii="Times New Roman" w:hAnsi="Times New Roman"/>
          <w:sz w:val="28"/>
          <w:szCs w:val="28"/>
          <w:lang w:val="uk-UA" w:eastAsia="uk-UA"/>
        </w:rPr>
        <w:t>іумах, на яких було зроблено 125 (159) доповідей, з них – 82 (72</w:t>
      </w:r>
      <w:r w:rsidRPr="00665B29">
        <w:rPr>
          <w:rFonts w:ascii="Times New Roman" w:hAnsi="Times New Roman"/>
          <w:sz w:val="28"/>
          <w:szCs w:val="28"/>
          <w:lang w:val="uk-UA" w:eastAsia="uk-UA"/>
        </w:rPr>
        <w:t>) на міжнародних конференціях.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4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Також студенти приймали участь у конференціях різного рівня</w:t>
      </w:r>
      <w:r w:rsidR="00AE2160">
        <w:rPr>
          <w:rFonts w:ascii="Times New Roman" w:hAnsi="Times New Roman"/>
          <w:sz w:val="28"/>
          <w:szCs w:val="28"/>
          <w:lang w:val="uk-UA" w:eastAsia="uk-UA"/>
        </w:rPr>
        <w:t xml:space="preserve"> в цілому було зроблено 172 (89</w:t>
      </w:r>
      <w:r w:rsidRPr="00665B29">
        <w:rPr>
          <w:rFonts w:ascii="Times New Roman" w:hAnsi="Times New Roman"/>
          <w:sz w:val="28"/>
          <w:szCs w:val="28"/>
          <w:lang w:val="uk-UA" w:eastAsia="uk-UA"/>
        </w:rPr>
        <w:t>) доповіді.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5.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Викладачі ра</w:t>
      </w:r>
      <w:r w:rsidR="00AE2160">
        <w:rPr>
          <w:rFonts w:ascii="Times New Roman" w:hAnsi="Times New Roman"/>
          <w:sz w:val="28"/>
          <w:szCs w:val="28"/>
          <w:lang w:val="uk-UA" w:eastAsia="uk-UA"/>
        </w:rPr>
        <w:t>зом зі студентами надрукували 57 (31</w:t>
      </w:r>
      <w:r w:rsidRPr="00665B29">
        <w:rPr>
          <w:rFonts w:ascii="Times New Roman" w:hAnsi="Times New Roman"/>
          <w:sz w:val="28"/>
          <w:szCs w:val="28"/>
          <w:lang w:val="uk-UA" w:eastAsia="uk-UA"/>
        </w:rPr>
        <w:t>) наукову статтю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665B29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65B29"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665B29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65B29"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6A361A" w:rsidRDefault="006A361A" w:rsidP="00AE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6.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Одержано патентів та подано заявок на винаходи, корисн</w:t>
      </w:r>
      <w:r w:rsidR="00AE2160">
        <w:rPr>
          <w:rFonts w:ascii="Times New Roman" w:hAnsi="Times New Roman"/>
          <w:sz w:val="28"/>
          <w:szCs w:val="28"/>
          <w:lang w:val="uk-UA" w:eastAsia="ru-RU"/>
        </w:rPr>
        <w:t>і моделі, промислові зразки – 84 (82</w:t>
      </w:r>
      <w:r w:rsidRPr="00665B29">
        <w:rPr>
          <w:rFonts w:ascii="Times New Roman" w:hAnsi="Times New Roman"/>
          <w:sz w:val="28"/>
          <w:szCs w:val="28"/>
          <w:lang w:val="uk-UA"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AE2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AE2160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AE2160" w:rsidRDefault="00AE2160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Слайд 7.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Спільно зі студентами одержано та подано заявок на корисну модель – 9 (3).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B662AB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8.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Було проведено 37 (37) предметних олім</w:t>
      </w:r>
      <w:r w:rsidR="00B662AB">
        <w:rPr>
          <w:rFonts w:ascii="Times New Roman" w:hAnsi="Times New Roman"/>
          <w:sz w:val="28"/>
          <w:szCs w:val="28"/>
          <w:lang w:val="uk-UA" w:eastAsia="uk-UA"/>
        </w:rPr>
        <w:t>піади, в яких прийняло участь 482 (44</w:t>
      </w:r>
      <w:r w:rsidRPr="00665B29">
        <w:rPr>
          <w:rFonts w:ascii="Times New Roman" w:hAnsi="Times New Roman"/>
          <w:sz w:val="28"/>
          <w:szCs w:val="28"/>
          <w:lang w:val="uk-UA" w:eastAsia="uk-UA"/>
        </w:rPr>
        <w:t>2) студентів механіко-технологічного факультету.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9.</w:t>
      </w:r>
    </w:p>
    <w:p w:rsidR="00665B29" w:rsidRDefault="00665B29" w:rsidP="00665B29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В конкурсі на кращу наукову роботу се</w:t>
      </w:r>
      <w:r w:rsidR="00B662AB">
        <w:rPr>
          <w:rFonts w:ascii="Times New Roman" w:hAnsi="Times New Roman"/>
          <w:sz w:val="28"/>
          <w:szCs w:val="28"/>
          <w:lang w:val="uk-UA" w:eastAsia="ru-RU"/>
        </w:rPr>
        <w:t>ред студентів прийняло участь 47 (23</w:t>
      </w:r>
      <w:r w:rsidRPr="00665B29">
        <w:rPr>
          <w:rFonts w:ascii="Times New Roman" w:hAnsi="Times New Roman"/>
          <w:sz w:val="28"/>
          <w:szCs w:val="28"/>
          <w:lang w:val="uk-UA" w:eastAsia="ru-RU"/>
        </w:rPr>
        <w:t>) студентів.</w:t>
      </w:r>
    </w:p>
    <w:p w:rsidR="00B662AB" w:rsidRPr="00665B29" w:rsidRDefault="00B662AB" w:rsidP="00665B29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ТС</w:t>
            </w:r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B662AB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665B29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5B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10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Над дисертаціями працювало 19 співробітників механіко-технологічного факультету. За звітний період відбулося захист двох докторських дисертацій та один захист під керівництвом.</w:t>
      </w: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За зві</w:t>
      </w:r>
      <w:r w:rsidR="00B662AB">
        <w:rPr>
          <w:rFonts w:ascii="Times New Roman" w:hAnsi="Times New Roman"/>
          <w:sz w:val="28"/>
          <w:szCs w:val="28"/>
          <w:lang w:val="uk-UA" w:eastAsia="ru-RU"/>
        </w:rPr>
        <w:t>тний період було підготовлено 8 (19</w:t>
      </w:r>
      <w:r w:rsidRPr="00665B29">
        <w:rPr>
          <w:rFonts w:ascii="Times New Roman" w:hAnsi="Times New Roman"/>
          <w:sz w:val="28"/>
          <w:szCs w:val="28"/>
          <w:lang w:val="uk-UA" w:eastAsia="ru-RU"/>
        </w:rPr>
        <w:t>) відгуку дисертації та автореферати.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B662AB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B662AB" w:rsidRDefault="00665B29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B662AB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</w:t>
            </w:r>
            <w:r w:rsidR="00665B29"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5B29" w:rsidRPr="00665B29" w:rsidRDefault="00665B29" w:rsidP="00665B2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B29">
        <w:rPr>
          <w:rFonts w:ascii="Times New Roman" w:hAnsi="Times New Roman"/>
          <w:sz w:val="28"/>
          <w:szCs w:val="28"/>
          <w:lang w:val="uk-UA" w:eastAsia="uk-UA"/>
        </w:rPr>
        <w:t>Слайд 10</w:t>
      </w:r>
    </w:p>
    <w:p w:rsidR="00665B29" w:rsidRPr="00665B29" w:rsidRDefault="00B662AB" w:rsidP="00665B29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B662AB">
        <w:rPr>
          <w:rFonts w:ascii="Times New Roman" w:hAnsi="Times New Roman"/>
          <w:sz w:val="28"/>
          <w:szCs w:val="28"/>
          <w:lang w:val="uk-UA"/>
        </w:rPr>
        <w:t>Цітування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665B29" w:rsidRPr="00665B29">
        <w:rPr>
          <w:rFonts w:ascii="Times New Roman" w:hAnsi="Times New Roman"/>
          <w:sz w:val="28"/>
          <w:szCs w:val="28"/>
          <w:lang w:val="uk-UA" w:eastAsia="ru-RU"/>
        </w:rPr>
        <w:t>співробітників</w:t>
      </w:r>
      <w:r w:rsidR="00665B29" w:rsidRPr="00665B29">
        <w:rPr>
          <w:rFonts w:ascii="Times New Roman" w:hAnsi="Times New Roman"/>
          <w:sz w:val="28"/>
          <w:szCs w:val="28"/>
          <w:lang w:val="uk-UA" w:eastAsia="uk-UA"/>
        </w:rPr>
        <w:t xml:space="preserve"> у виданнях, що входять до науково-метричних баз даних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ТКМ</w:t>
            </w:r>
          </w:p>
        </w:tc>
        <w:tc>
          <w:tcPr>
            <w:tcW w:w="4786" w:type="dxa"/>
            <w:vAlign w:val="bottom"/>
          </w:tcPr>
          <w:p w:rsidR="00665B29" w:rsidRPr="00315EC8" w:rsidRDefault="00315EC8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582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315EC8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МТТС</w:t>
            </w:r>
          </w:p>
        </w:tc>
        <w:tc>
          <w:tcPr>
            <w:tcW w:w="4786" w:type="dxa"/>
            <w:vAlign w:val="bottom"/>
          </w:tcPr>
          <w:p w:rsidR="00665B29" w:rsidRPr="00315EC8" w:rsidRDefault="00315EC8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425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МВЗ</w:t>
            </w:r>
          </w:p>
        </w:tc>
        <w:tc>
          <w:tcPr>
            <w:tcW w:w="4786" w:type="dxa"/>
            <w:vAlign w:val="bottom"/>
          </w:tcPr>
          <w:p w:rsidR="00665B29" w:rsidRPr="00315EC8" w:rsidRDefault="00315EC8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565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ТС</w:t>
            </w:r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</w:t>
            </w:r>
            <w:proofErr w:type="spellEnd"/>
            <w:r w:rsidR="00B662A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АПК</w:t>
            </w:r>
          </w:p>
        </w:tc>
        <w:tc>
          <w:tcPr>
            <w:tcW w:w="4786" w:type="dxa"/>
            <w:vAlign w:val="bottom"/>
          </w:tcPr>
          <w:p w:rsidR="00665B29" w:rsidRPr="00B662AB" w:rsidRDefault="00B662AB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568</w:t>
            </w:r>
          </w:p>
        </w:tc>
      </w:tr>
      <w:tr w:rsidR="00665B29" w:rsidRPr="00665B29" w:rsidTr="00744962">
        <w:tc>
          <w:tcPr>
            <w:tcW w:w="4785" w:type="dxa"/>
          </w:tcPr>
          <w:p w:rsidR="00665B29" w:rsidRPr="00665B29" w:rsidRDefault="00665B29" w:rsidP="00665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65B2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СГМ</w:t>
            </w:r>
          </w:p>
        </w:tc>
        <w:tc>
          <w:tcPr>
            <w:tcW w:w="4786" w:type="dxa"/>
            <w:vAlign w:val="bottom"/>
          </w:tcPr>
          <w:p w:rsidR="00665B29" w:rsidRPr="00315EC8" w:rsidRDefault="00315EC8" w:rsidP="00665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662</w:t>
            </w:r>
          </w:p>
        </w:tc>
      </w:tr>
    </w:tbl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t>висновки</w:t>
      </w:r>
    </w:p>
    <w:p w:rsidR="00665B29" w:rsidRPr="00665B29" w:rsidRDefault="00665B29" w:rsidP="00665B29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Проводити координацію науково-дослідницьких тематик кафедр згідно з тематикою провідних науково-дослідницьких інститутів УААН.</w:t>
      </w:r>
    </w:p>
    <w:p w:rsidR="00665B29" w:rsidRPr="00665B29" w:rsidRDefault="00665B29" w:rsidP="00665B29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pacing w:val="-2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>Систематично на засіданнях Ради факультету розглядалися питання покрашення наукової роботи як серед викладачів, так і серед студентів.</w:t>
      </w:r>
    </w:p>
    <w:p w:rsidR="00665B29" w:rsidRPr="00665B29" w:rsidRDefault="00665B29" w:rsidP="00665B29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>Активізувати діяльність щодо контролю за станом студентської науково-дослідної роботи на факультеті. Особливу увагу приділити участі студентів факультету у наукових дослідженнях, фахових конкурсах, олімпіадах 2-го туру.</w:t>
      </w:r>
    </w:p>
    <w:p w:rsidR="00FD199D" w:rsidRDefault="00665B29" w:rsidP="00665B29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5B29">
        <w:rPr>
          <w:rFonts w:ascii="Times New Roman" w:hAnsi="Times New Roman"/>
          <w:spacing w:val="-2"/>
          <w:sz w:val="28"/>
          <w:szCs w:val="28"/>
          <w:lang w:val="uk-UA" w:eastAsia="ru-RU"/>
        </w:rPr>
        <w:t xml:space="preserve"> Посилити роботу з підвищення кваліфікації та стажування науково-педагогічних працівників факультету на виробництві</w:t>
      </w:r>
    </w:p>
    <w:p w:rsidR="00665B29" w:rsidRPr="00665B29" w:rsidRDefault="00665B29" w:rsidP="00665B29">
      <w:pPr>
        <w:widowControl w:val="0"/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42ACE" w:rsidRDefault="00745206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45206" w:rsidRPr="00FD199D" w:rsidRDefault="00745206" w:rsidP="00DE40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FD199D">
        <w:rPr>
          <w:rFonts w:ascii="Times New Roman" w:hAnsi="Times New Roman"/>
          <w:sz w:val="28"/>
          <w:szCs w:val="28"/>
          <w:lang w:val="uk-UA"/>
        </w:rPr>
        <w:t>інформацію прийняти до уваги</w:t>
      </w:r>
    </w:p>
    <w:p w:rsidR="0069629E" w:rsidRPr="00447FC6" w:rsidRDefault="0069629E" w:rsidP="001A35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2049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3554">
        <w:rPr>
          <w:rFonts w:ascii="Times New Roman" w:hAnsi="Times New Roman"/>
          <w:sz w:val="28"/>
          <w:szCs w:val="28"/>
          <w:lang w:val="uk-UA" w:eastAsia="ru-RU"/>
        </w:rPr>
        <w:t xml:space="preserve">СЛУХАЛИ: завідувача кафедрою </w:t>
      </w:r>
      <w:proofErr w:type="spellStart"/>
      <w:r w:rsidR="001A3554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.т.н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., доц. КАРАЄВА О.Г.</w:t>
      </w:r>
      <w:r w:rsidR="001F3175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A91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3554">
        <w:rPr>
          <w:rFonts w:ascii="Times New Roman" w:hAnsi="Times New Roman"/>
          <w:sz w:val="28"/>
          <w:szCs w:val="28"/>
          <w:lang w:val="uk-UA" w:eastAsia="ru-RU"/>
        </w:rPr>
        <w:t>База практик дослідне господарство «Мелітопольське» та компанія «РОСТА»</w:t>
      </w:r>
    </w:p>
    <w:p w:rsidR="0069629E" w:rsidRDefault="0069629E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69629E" w:rsidRPr="005F440A" w:rsidRDefault="0069629E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554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уваги. </w:t>
      </w:r>
      <w:bookmarkStart w:id="0" w:name="_GoBack"/>
      <w:bookmarkEnd w:id="0"/>
    </w:p>
    <w:p w:rsidR="0069629E" w:rsidRDefault="0069629E" w:rsidP="00796563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8753B1">
        <w:rPr>
          <w:sz w:val="28"/>
          <w:szCs w:val="28"/>
          <w:lang w:val="uk-UA" w:eastAsia="ru-RU"/>
        </w:rPr>
        <w:t>.СЛУХАЛИ:</w:t>
      </w:r>
      <w:r w:rsidR="00C53492">
        <w:rPr>
          <w:sz w:val="28"/>
          <w:szCs w:val="28"/>
          <w:lang w:val="uk-UA" w:eastAsia="ru-RU"/>
        </w:rPr>
        <w:t xml:space="preserve"> </w:t>
      </w:r>
      <w:r w:rsidR="00554ADA">
        <w:rPr>
          <w:sz w:val="28"/>
          <w:szCs w:val="28"/>
          <w:lang w:val="uk-UA" w:eastAsia="ru-RU"/>
        </w:rPr>
        <w:t>доц. СМЄЛОВА А.О. про</w:t>
      </w:r>
      <w:r w:rsidR="00554ADA" w:rsidRPr="00554ADA">
        <w:rPr>
          <w:sz w:val="28"/>
          <w:szCs w:val="28"/>
          <w:lang w:val="uk-UA"/>
        </w:rPr>
        <w:t xml:space="preserve"> </w:t>
      </w:r>
      <w:r w:rsidRPr="0069629E">
        <w:rPr>
          <w:sz w:val="28"/>
          <w:szCs w:val="28"/>
          <w:lang w:val="uk-UA" w:eastAsia="ru-RU"/>
        </w:rPr>
        <w:t>стан дистанційного навчання на факультеті МТ</w:t>
      </w:r>
      <w:r>
        <w:rPr>
          <w:sz w:val="28"/>
          <w:szCs w:val="28"/>
          <w:lang w:val="uk-UA" w:eastAsia="ru-RU"/>
        </w:rPr>
        <w:t xml:space="preserve"> – </w:t>
      </w:r>
      <w:r w:rsidR="001A3554">
        <w:rPr>
          <w:sz w:val="28"/>
          <w:szCs w:val="28"/>
          <w:lang w:val="uk-UA" w:eastAsia="ru-RU"/>
        </w:rPr>
        <w:t>немає стабільної роботи студентів на порталі.</w:t>
      </w:r>
    </w:p>
    <w:p w:rsidR="00F4396F" w:rsidRPr="00F93AEB" w:rsidRDefault="00F4396F" w:rsidP="0069629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ВИСТУПИЛИ:</w:t>
      </w:r>
    </w:p>
    <w:p w:rsidR="00166849" w:rsidRDefault="00F4396F" w:rsidP="0069629E">
      <w:pPr>
        <w:widowControl w:val="0"/>
        <w:shd w:val="clear" w:color="auto" w:fill="FFFFFF"/>
        <w:tabs>
          <w:tab w:val="left" w:pos="4925"/>
          <w:tab w:val="lef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ВИРІШИЛИ</w:t>
      </w:r>
      <w:r w:rsidRPr="00F4396F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8F5A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3554">
        <w:rPr>
          <w:rFonts w:ascii="Times New Roman" w:hAnsi="Times New Roman"/>
          <w:color w:val="000000"/>
          <w:sz w:val="28"/>
          <w:szCs w:val="28"/>
          <w:lang w:val="uk-UA" w:eastAsia="ru-RU"/>
        </w:rPr>
        <w:t>довести інформацію доц. СМЄЛОВА А.О. до викладачів.</w:t>
      </w:r>
    </w:p>
    <w:p w:rsidR="00166849" w:rsidRDefault="005F440A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4ADA">
        <w:rPr>
          <w:rFonts w:ascii="Times New Roman" w:hAnsi="Times New Roman"/>
          <w:sz w:val="28"/>
          <w:szCs w:val="28"/>
          <w:lang w:val="uk-UA"/>
        </w:rPr>
        <w:t xml:space="preserve">В різному декан факультету </w:t>
      </w:r>
      <w:r w:rsidR="00554ADA">
        <w:rPr>
          <w:rFonts w:ascii="Times New Roman" w:hAnsi="Times New Roman"/>
          <w:sz w:val="28"/>
          <w:szCs w:val="28"/>
          <w:lang w:val="uk-UA" w:eastAsia="ru-RU"/>
        </w:rPr>
        <w:t xml:space="preserve">МТ проф. КЮРЧЕВ С.В. </w:t>
      </w:r>
      <w:r w:rsidR="009B6A0F">
        <w:rPr>
          <w:rFonts w:ascii="Times New Roman" w:hAnsi="Times New Roman"/>
          <w:sz w:val="28"/>
          <w:szCs w:val="28"/>
          <w:lang w:val="uk-UA" w:eastAsia="ru-RU"/>
        </w:rPr>
        <w:t>нагадав про посилення профорієнтаційної роботи</w:t>
      </w: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A361A" w:rsidRDefault="006A361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</w:t>
      </w:r>
      <w:r w:rsidR="002B6C5F">
        <w:rPr>
          <w:rFonts w:ascii="Times New Roman" w:hAnsi="Times New Roman"/>
          <w:sz w:val="28"/>
          <w:szCs w:val="28"/>
          <w:lang w:val="uk-UA"/>
        </w:rPr>
        <w:t>а Вченої ради факультету, професор</w:t>
      </w:r>
      <w:r w:rsidR="001A3554">
        <w:rPr>
          <w:rFonts w:ascii="Times New Roman" w:hAnsi="Times New Roman"/>
          <w:sz w:val="28"/>
          <w:szCs w:val="28"/>
          <w:lang w:val="uk-UA"/>
        </w:rPr>
        <w:tab/>
      </w:r>
      <w:r w:rsidR="001A3554">
        <w:rPr>
          <w:rFonts w:ascii="Times New Roman" w:hAnsi="Times New Roman"/>
          <w:sz w:val="28"/>
          <w:szCs w:val="28"/>
          <w:lang w:val="uk-UA"/>
        </w:rPr>
        <w:tab/>
      </w:r>
      <w:r w:rsidR="001A35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DE0DDA" w:rsidRPr="005D74BF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65B29" w:rsidRDefault="004C4111" w:rsidP="006A361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1A3554">
        <w:rPr>
          <w:rFonts w:ascii="Times New Roman" w:hAnsi="Times New Roman"/>
          <w:sz w:val="28"/>
          <w:szCs w:val="28"/>
          <w:lang w:val="uk-UA"/>
        </w:rPr>
        <w:t xml:space="preserve"> Л.М. ЧЕРНИШОВА</w:t>
      </w:r>
    </w:p>
    <w:p w:rsidR="00665B29" w:rsidRDefault="00665B29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СПИСОК ПРИСУТНІХ НА ЗАСІДАННІ ВЧЕНОЇ РАДИ ФАКУЛЬТЕТУ МТ</w:t>
      </w:r>
    </w:p>
    <w:p w:rsidR="008F7A26" w:rsidRDefault="008E550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="00A53C81">
        <w:rPr>
          <w:rFonts w:ascii="Times New Roman" w:hAnsi="Times New Roman"/>
          <w:sz w:val="28"/>
          <w:szCs w:val="28"/>
          <w:lang w:val="uk-UA" w:eastAsia="ru-RU"/>
        </w:rPr>
        <w:t xml:space="preserve"> березня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F4396F" w:rsidRDefault="00F4396F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53C81" w:rsidRDefault="00A53C81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БОЛТЯНСЬКИЙ О.В.</w:t>
      </w:r>
    </w:p>
    <w:p w:rsidR="00665B29" w:rsidRDefault="00665B29" w:rsidP="00D81C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БУРДІН В.М.</w:t>
      </w:r>
    </w:p>
    <w:p w:rsidR="00312386" w:rsidRDefault="00312386" w:rsidP="00D81C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F0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04226D" w:rsidRPr="002B6C5F" w:rsidRDefault="00CE740C" w:rsidP="002B6C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ДЕРЕЗА С.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>В.</w:t>
      </w:r>
    </w:p>
    <w:p w:rsidR="008E5505" w:rsidRPr="008E5505" w:rsidRDefault="00665B29" w:rsidP="008E55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8E5505" w:rsidRDefault="008E5505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2B3A1E" w:rsidRDefault="002B3A1E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D977FD" w:rsidRPr="00D977FD" w:rsidRDefault="00D977FD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665B29" w:rsidRDefault="00665B29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CD6310" w:rsidRDefault="00CD6310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665B29" w:rsidRDefault="00665B29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МІТКОВ В.Б.</w:t>
      </w:r>
    </w:p>
    <w:p w:rsidR="002B6C5F" w:rsidRDefault="002B6C5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МИХАЙЛОВ Є.В.</w:t>
      </w:r>
    </w:p>
    <w:p w:rsidR="00D977FD" w:rsidRDefault="00D977FD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CD6310" w:rsidRDefault="00CD6310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ПЕНЬОВ О.В.</w:t>
      </w:r>
    </w:p>
    <w:p w:rsidR="002B6C5F" w:rsidRDefault="002B6C5F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8E5505" w:rsidRDefault="008E5505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РУСІНОВ І.О.</w:t>
      </w:r>
    </w:p>
    <w:p w:rsidR="008E5505" w:rsidRDefault="008E5505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8E5505" w:rsidRDefault="008E5505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CD6310" w:rsidRDefault="00CD6310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ШОКАРЕВ О.М.</w:t>
      </w:r>
    </w:p>
    <w:p w:rsidR="00A53C81" w:rsidRDefault="00A53C81" w:rsidP="00665B2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</w:t>
      </w:r>
      <w:r w:rsidR="002B6C5F">
        <w:rPr>
          <w:rFonts w:ascii="Times New Roman" w:hAnsi="Times New Roman"/>
          <w:sz w:val="28"/>
          <w:szCs w:val="28"/>
          <w:lang w:val="uk-UA"/>
        </w:rPr>
        <w:t>еної ради факультету, професор</w:t>
      </w:r>
      <w:r w:rsidR="006A361A">
        <w:rPr>
          <w:rFonts w:ascii="Times New Roman" w:hAnsi="Times New Roman"/>
          <w:sz w:val="28"/>
          <w:szCs w:val="28"/>
          <w:lang w:val="uk-UA"/>
        </w:rPr>
        <w:tab/>
      </w:r>
      <w:r w:rsidR="006A361A">
        <w:rPr>
          <w:rFonts w:ascii="Times New Roman" w:hAnsi="Times New Roman"/>
          <w:sz w:val="28"/>
          <w:szCs w:val="28"/>
          <w:lang w:val="uk-UA"/>
        </w:rPr>
        <w:tab/>
      </w:r>
      <w:r w:rsidR="006A361A">
        <w:rPr>
          <w:rFonts w:ascii="Times New Roman" w:hAnsi="Times New Roman"/>
          <w:sz w:val="28"/>
          <w:szCs w:val="28"/>
          <w:lang w:val="uk-UA"/>
        </w:rPr>
        <w:tab/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6A361A" w:rsidRDefault="006A361A" w:rsidP="006A361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7A26" w:rsidRPr="00D01648" w:rsidRDefault="004A3211" w:rsidP="006A361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8F7A26">
        <w:rPr>
          <w:rFonts w:ascii="Times New Roman" w:hAnsi="Times New Roman"/>
          <w:sz w:val="28"/>
          <w:szCs w:val="28"/>
          <w:lang w:val="uk-UA"/>
        </w:rPr>
        <w:t>В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6A361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361A">
        <w:rPr>
          <w:rFonts w:ascii="Times New Roman" w:hAnsi="Times New Roman"/>
          <w:sz w:val="28"/>
          <w:szCs w:val="28"/>
          <w:lang w:val="uk-UA"/>
        </w:rPr>
        <w:t>Л.М. ЧЕРНИШОВА</w:t>
      </w: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C5167A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ED0782"/>
    <w:multiLevelType w:val="hybridMultilevel"/>
    <w:tmpl w:val="6BE6CF4E"/>
    <w:lvl w:ilvl="0" w:tplc="5E208F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6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F0CA0"/>
    <w:multiLevelType w:val="hybridMultilevel"/>
    <w:tmpl w:val="01B2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4AD7"/>
    <w:rsid w:val="00074B19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74BC"/>
    <w:rsid w:val="001A1CD5"/>
    <w:rsid w:val="001A3554"/>
    <w:rsid w:val="001F3175"/>
    <w:rsid w:val="002049F6"/>
    <w:rsid w:val="002B3A1E"/>
    <w:rsid w:val="002B6C5F"/>
    <w:rsid w:val="002E0022"/>
    <w:rsid w:val="00312386"/>
    <w:rsid w:val="00315EC8"/>
    <w:rsid w:val="003832CF"/>
    <w:rsid w:val="003A1EE4"/>
    <w:rsid w:val="003D0103"/>
    <w:rsid w:val="003D2210"/>
    <w:rsid w:val="003D28B6"/>
    <w:rsid w:val="0044182D"/>
    <w:rsid w:val="00447FC6"/>
    <w:rsid w:val="00473535"/>
    <w:rsid w:val="00497A12"/>
    <w:rsid w:val="004A3211"/>
    <w:rsid w:val="004C4111"/>
    <w:rsid w:val="004D412B"/>
    <w:rsid w:val="005465FC"/>
    <w:rsid w:val="00554ADA"/>
    <w:rsid w:val="00582B30"/>
    <w:rsid w:val="0059453B"/>
    <w:rsid w:val="005C2988"/>
    <w:rsid w:val="005F440A"/>
    <w:rsid w:val="005F7619"/>
    <w:rsid w:val="00602A4B"/>
    <w:rsid w:val="0060775F"/>
    <w:rsid w:val="00611FAB"/>
    <w:rsid w:val="00623B42"/>
    <w:rsid w:val="00665B29"/>
    <w:rsid w:val="00676320"/>
    <w:rsid w:val="0069629E"/>
    <w:rsid w:val="0069781C"/>
    <w:rsid w:val="006A361A"/>
    <w:rsid w:val="006B5E7C"/>
    <w:rsid w:val="006F64E0"/>
    <w:rsid w:val="007233B3"/>
    <w:rsid w:val="00742ACE"/>
    <w:rsid w:val="00745206"/>
    <w:rsid w:val="007539C6"/>
    <w:rsid w:val="00792F8F"/>
    <w:rsid w:val="00796563"/>
    <w:rsid w:val="007B23AF"/>
    <w:rsid w:val="007C669D"/>
    <w:rsid w:val="007D22F7"/>
    <w:rsid w:val="007E0DD0"/>
    <w:rsid w:val="00837F2A"/>
    <w:rsid w:val="0084278C"/>
    <w:rsid w:val="008753B1"/>
    <w:rsid w:val="00886C80"/>
    <w:rsid w:val="008A69B4"/>
    <w:rsid w:val="008E5505"/>
    <w:rsid w:val="008F5AD4"/>
    <w:rsid w:val="008F7A26"/>
    <w:rsid w:val="00906368"/>
    <w:rsid w:val="00977C07"/>
    <w:rsid w:val="00987443"/>
    <w:rsid w:val="009B2349"/>
    <w:rsid w:val="009B6A0F"/>
    <w:rsid w:val="009F6B27"/>
    <w:rsid w:val="00A21E2A"/>
    <w:rsid w:val="00A33B5A"/>
    <w:rsid w:val="00A53C81"/>
    <w:rsid w:val="00A852D6"/>
    <w:rsid w:val="00A91383"/>
    <w:rsid w:val="00AE2160"/>
    <w:rsid w:val="00B06858"/>
    <w:rsid w:val="00B30D45"/>
    <w:rsid w:val="00B662AB"/>
    <w:rsid w:val="00BE4E21"/>
    <w:rsid w:val="00C304E1"/>
    <w:rsid w:val="00C5283F"/>
    <w:rsid w:val="00C53492"/>
    <w:rsid w:val="00CA5A9D"/>
    <w:rsid w:val="00CD6310"/>
    <w:rsid w:val="00CE740C"/>
    <w:rsid w:val="00CE7AF0"/>
    <w:rsid w:val="00D01648"/>
    <w:rsid w:val="00D073F8"/>
    <w:rsid w:val="00D07E9B"/>
    <w:rsid w:val="00D24941"/>
    <w:rsid w:val="00D62996"/>
    <w:rsid w:val="00D77A12"/>
    <w:rsid w:val="00D81CF0"/>
    <w:rsid w:val="00D977FD"/>
    <w:rsid w:val="00DE0DDA"/>
    <w:rsid w:val="00DE19A8"/>
    <w:rsid w:val="00DE4059"/>
    <w:rsid w:val="00E23018"/>
    <w:rsid w:val="00E7555C"/>
    <w:rsid w:val="00E84E0F"/>
    <w:rsid w:val="00EC4F0D"/>
    <w:rsid w:val="00EE13C3"/>
    <w:rsid w:val="00EE5C7B"/>
    <w:rsid w:val="00EE5C87"/>
    <w:rsid w:val="00F119A2"/>
    <w:rsid w:val="00F4396F"/>
    <w:rsid w:val="00F55F6B"/>
    <w:rsid w:val="00F93AEB"/>
    <w:rsid w:val="00F9607F"/>
    <w:rsid w:val="00FA3E78"/>
    <w:rsid w:val="00FA7165"/>
    <w:rsid w:val="00FC161D"/>
    <w:rsid w:val="00FD199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C24B-EE3B-4E02-A345-EB562DBC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2015-09-25T04:15:00Z</cp:lastPrinted>
  <dcterms:created xsi:type="dcterms:W3CDTF">2013-10-21T09:18:00Z</dcterms:created>
  <dcterms:modified xsi:type="dcterms:W3CDTF">2019-09-20T06:17:00Z</dcterms:modified>
</cp:coreProperties>
</file>