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C1" w:rsidRDefault="00821EC1" w:rsidP="00821EC1">
      <w:pPr>
        <w:jc w:val="center"/>
        <w:rPr>
          <w:rFonts w:ascii="Tahoma" w:hAnsi="Tahoma" w:cs="Tahoma"/>
          <w:color w:val="073763"/>
          <w:sz w:val="42"/>
          <w:szCs w:val="42"/>
          <w:shd w:val="clear" w:color="auto" w:fill="FFFFFF"/>
        </w:rPr>
      </w:pPr>
      <w:r>
        <w:rPr>
          <w:rFonts w:ascii="Tahoma" w:hAnsi="Tahoma" w:cs="Tahoma"/>
          <w:color w:val="073763"/>
          <w:sz w:val="42"/>
          <w:szCs w:val="42"/>
          <w:shd w:val="clear" w:color="auto" w:fill="FFFFFF"/>
        </w:rPr>
        <w:t>Уважаемые коллеги!</w:t>
      </w:r>
    </w:p>
    <w:p w:rsidR="00821EC1" w:rsidRDefault="00821EC1">
      <w:pPr>
        <w:rPr>
          <w:rFonts w:ascii="Tahoma" w:hAnsi="Tahoma" w:cs="Tahoma"/>
          <w:color w:val="073763"/>
          <w:szCs w:val="28"/>
          <w:shd w:val="clear" w:color="auto" w:fill="FFFFFF"/>
        </w:rPr>
      </w:pPr>
      <w:r>
        <w:rPr>
          <w:rFonts w:ascii="Tahoma" w:hAnsi="Tahoma" w:cs="Tahoma"/>
          <w:color w:val="073763"/>
          <w:szCs w:val="28"/>
          <w:shd w:val="clear" w:color="auto" w:fill="FFFFFF"/>
        </w:rPr>
        <w:t>Сообщаем вам о начале приема заявок и статей для участия в</w:t>
      </w:r>
      <w:r>
        <w:rPr>
          <w:rFonts w:ascii="Tahoma" w:hAnsi="Tahoma" w:cs="Tahoma"/>
          <w:color w:val="073763"/>
          <w:szCs w:val="28"/>
          <w:shd w:val="clear" w:color="auto" w:fill="FFFFFF"/>
        </w:rPr>
        <w:br/>
      </w:r>
      <w:bookmarkStart w:id="0" w:name="_GoBack"/>
      <w:r>
        <w:rPr>
          <w:rFonts w:ascii="Tahoma" w:hAnsi="Tahoma" w:cs="Tahoma"/>
          <w:color w:val="073763"/>
          <w:szCs w:val="28"/>
          <w:shd w:val="clear" w:color="auto" w:fill="FFFFFF"/>
        </w:rPr>
        <w:t xml:space="preserve">13-ой Международной конференции молодых ученых «Европейский и Национальный контексты в научных исследованиях» </w:t>
      </w:r>
      <w:bookmarkEnd w:id="0"/>
      <w:r>
        <w:rPr>
          <w:rFonts w:ascii="Tahoma" w:hAnsi="Tahoma" w:cs="Tahoma"/>
          <w:color w:val="073763"/>
          <w:szCs w:val="28"/>
          <w:shd w:val="clear" w:color="auto" w:fill="FFFFFF"/>
        </w:rPr>
        <w:t>на английском языке на базе учреждения образования “Полоцкий государственный университет”, Республика Беларусь.</w:t>
      </w:r>
    </w:p>
    <w:p w:rsidR="00821EC1" w:rsidRDefault="00821EC1">
      <w:pPr>
        <w:rPr>
          <w:rFonts w:ascii="Tahoma" w:hAnsi="Tahoma" w:cs="Tahoma"/>
          <w:color w:val="073763"/>
          <w:szCs w:val="28"/>
          <w:shd w:val="clear" w:color="auto" w:fill="FFFFFF"/>
        </w:rPr>
      </w:pPr>
      <w:r w:rsidRPr="00821EC1">
        <w:rPr>
          <w:rFonts w:ascii="Tahoma" w:hAnsi="Tahoma" w:cs="Tahoma"/>
          <w:color w:val="073763"/>
          <w:szCs w:val="28"/>
          <w:shd w:val="clear" w:color="auto" w:fill="FFFFFF"/>
          <w:lang w:val="en-US"/>
        </w:rPr>
        <w:t xml:space="preserve">13th Junior Research Conference «European and National Dimension in Research. </w:t>
      </w:r>
      <w:r w:rsidRPr="00821EC1">
        <w:rPr>
          <w:rFonts w:ascii="Tahoma" w:hAnsi="Tahoma" w:cs="Tahoma"/>
          <w:color w:val="073763"/>
          <w:szCs w:val="28"/>
          <w:shd w:val="clear" w:color="auto" w:fill="FFFFFF"/>
        </w:rPr>
        <w:t>13-</w:t>
      </w:r>
      <w:r>
        <w:rPr>
          <w:rFonts w:ascii="Tahoma" w:hAnsi="Tahoma" w:cs="Tahoma"/>
          <w:color w:val="073763"/>
          <w:szCs w:val="28"/>
          <w:shd w:val="clear" w:color="auto" w:fill="FFFFFF"/>
        </w:rPr>
        <w:t>а</w:t>
      </w:r>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Міжнародн</w:t>
      </w:r>
      <w:r>
        <w:rPr>
          <w:rFonts w:ascii="Tahoma" w:hAnsi="Tahoma" w:cs="Tahoma"/>
          <w:color w:val="073763"/>
          <w:szCs w:val="28"/>
          <w:shd w:val="clear" w:color="auto" w:fill="FFFFFF"/>
        </w:rPr>
        <w:t>а</w:t>
      </w:r>
      <w:proofErr w:type="spellEnd"/>
      <w:r>
        <w:rPr>
          <w:rFonts w:ascii="Tahoma" w:hAnsi="Tahoma" w:cs="Tahoma"/>
          <w:color w:val="073763"/>
          <w:szCs w:val="28"/>
          <w:shd w:val="clear" w:color="auto" w:fill="FFFFFF"/>
        </w:rPr>
        <w:t xml:space="preserve"> </w:t>
      </w:r>
      <w:proofErr w:type="spellStart"/>
      <w:r>
        <w:rPr>
          <w:rFonts w:ascii="Tahoma" w:hAnsi="Tahoma" w:cs="Tahoma"/>
          <w:color w:val="073763"/>
          <w:szCs w:val="28"/>
          <w:shd w:val="clear" w:color="auto" w:fill="FFFFFF"/>
        </w:rPr>
        <w:t>конференція</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молодих</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фахівців</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Європейський</w:t>
      </w:r>
      <w:proofErr w:type="spellEnd"/>
      <w:r w:rsidRPr="00821EC1">
        <w:rPr>
          <w:rFonts w:ascii="Tahoma" w:hAnsi="Tahoma" w:cs="Tahoma"/>
          <w:color w:val="073763"/>
          <w:szCs w:val="28"/>
          <w:shd w:val="clear" w:color="auto" w:fill="FFFFFF"/>
        </w:rPr>
        <w:t xml:space="preserve"> і </w:t>
      </w:r>
      <w:proofErr w:type="spellStart"/>
      <w:r w:rsidRPr="00821EC1">
        <w:rPr>
          <w:rFonts w:ascii="Tahoma" w:hAnsi="Tahoma" w:cs="Tahoma"/>
          <w:color w:val="073763"/>
          <w:szCs w:val="28"/>
          <w:shd w:val="clear" w:color="auto" w:fill="FFFFFF"/>
        </w:rPr>
        <w:t>Національний</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контексти</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вчених</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наукових</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досліджень</w:t>
      </w:r>
      <w:proofErr w:type="spellEnd"/>
      <w:r w:rsidRPr="00821EC1">
        <w:rPr>
          <w:rFonts w:ascii="Tahoma" w:hAnsi="Tahoma" w:cs="Tahoma"/>
          <w:color w:val="073763"/>
          <w:szCs w:val="28"/>
          <w:shd w:val="clear" w:color="auto" w:fill="FFFFFF"/>
        </w:rPr>
        <w:t xml:space="preserve">» (детальна </w:t>
      </w:r>
      <w:proofErr w:type="spellStart"/>
      <w:r w:rsidRPr="00821EC1">
        <w:rPr>
          <w:rFonts w:ascii="Tahoma" w:hAnsi="Tahoma" w:cs="Tahoma"/>
          <w:color w:val="073763"/>
          <w:szCs w:val="28"/>
          <w:shd w:val="clear" w:color="auto" w:fill="FFFFFF"/>
        </w:rPr>
        <w:t>інформація</w:t>
      </w:r>
      <w:proofErr w:type="spellEnd"/>
      <w:r w:rsidRPr="00821EC1">
        <w:rPr>
          <w:rFonts w:ascii="Tahoma" w:hAnsi="Tahoma" w:cs="Tahoma"/>
          <w:color w:val="073763"/>
          <w:szCs w:val="28"/>
          <w:shd w:val="clear" w:color="auto" w:fill="FFFFFF"/>
        </w:rPr>
        <w:t xml:space="preserve"> у </w:t>
      </w:r>
      <w:proofErr w:type="spellStart"/>
      <w:r w:rsidRPr="00821EC1">
        <w:rPr>
          <w:rFonts w:ascii="Tahoma" w:hAnsi="Tahoma" w:cs="Tahoma"/>
          <w:color w:val="073763"/>
          <w:szCs w:val="28"/>
          <w:shd w:val="clear" w:color="auto" w:fill="FFFFFF"/>
        </w:rPr>
        <w:t>прикріпленому</w:t>
      </w:r>
      <w:proofErr w:type="spellEnd"/>
      <w:r w:rsidRPr="00821EC1">
        <w:rPr>
          <w:rFonts w:ascii="Tahoma" w:hAnsi="Tahoma" w:cs="Tahoma"/>
          <w:color w:val="073763"/>
          <w:szCs w:val="28"/>
          <w:shd w:val="clear" w:color="auto" w:fill="FFFFFF"/>
        </w:rPr>
        <w:t xml:space="preserve"> </w:t>
      </w:r>
      <w:proofErr w:type="spellStart"/>
      <w:r w:rsidRPr="00821EC1">
        <w:rPr>
          <w:rFonts w:ascii="Tahoma" w:hAnsi="Tahoma" w:cs="Tahoma"/>
          <w:color w:val="073763"/>
          <w:szCs w:val="28"/>
          <w:shd w:val="clear" w:color="auto" w:fill="FFFFFF"/>
        </w:rPr>
        <w:t>документі</w:t>
      </w:r>
      <w:proofErr w:type="spellEnd"/>
      <w:r w:rsidRPr="00821EC1">
        <w:rPr>
          <w:rFonts w:ascii="Tahoma" w:hAnsi="Tahoma" w:cs="Tahoma"/>
          <w:color w:val="073763"/>
          <w:szCs w:val="28"/>
          <w:shd w:val="clear" w:color="auto" w:fill="FFFFFF"/>
        </w:rPr>
        <w:t>).</w:t>
      </w:r>
    </w:p>
    <w:p w:rsidR="00821EC1" w:rsidRPr="00821EC1" w:rsidRDefault="00821EC1">
      <w:pPr>
        <w:rPr>
          <w:rFonts w:ascii="Tahoma" w:hAnsi="Tahoma" w:cs="Tahoma"/>
          <w:color w:val="073763"/>
          <w:szCs w:val="28"/>
          <w:shd w:val="clear" w:color="auto" w:fill="FFFFFF"/>
        </w:rPr>
      </w:pPr>
    </w:p>
    <w:p w:rsidR="00821EC1" w:rsidRDefault="00821EC1">
      <w:r>
        <w:rPr>
          <w:rFonts w:ascii="Cambria" w:hAnsi="Cambria" w:cs="Courier New"/>
          <w:color w:val="222222"/>
          <w:szCs w:val="28"/>
          <w:shd w:val="clear" w:color="auto" w:fill="FFFFFF"/>
        </w:rPr>
        <w:br/>
        <w:t>Для заполнения заявки участника, пройдите по ссылке: </w:t>
      </w:r>
      <w:bookmarkStart w:id="1" w:name="m_9171682596381673614_m_1863875726483510"/>
      <w:bookmarkEnd w:id="1"/>
      <w:r>
        <w:fldChar w:fldCharType="begin"/>
      </w:r>
      <w:r>
        <w:instrText xml:space="preserve"> HYPERLINK "https://forms.office.com/r/bcQV6RC2KN" \t "_blank" </w:instrText>
      </w:r>
      <w:r>
        <w:fldChar w:fldCharType="separate"/>
      </w:r>
      <w:r>
        <w:rPr>
          <w:rStyle w:val="a3"/>
          <w:rFonts w:ascii="Cambria" w:hAnsi="Cambria"/>
          <w:color w:val="000000"/>
          <w:szCs w:val="28"/>
          <w:shd w:val="clear" w:color="auto" w:fill="FFFFFF"/>
        </w:rPr>
        <w:t>https://forms.office.com/r/bcQV6RC2KN</w:t>
      </w:r>
      <w:r>
        <w:fldChar w:fldCharType="end"/>
      </w:r>
    </w:p>
    <w:p w:rsidR="00821EC1" w:rsidRDefault="00821EC1">
      <w:r>
        <w:rPr>
          <w:rFonts w:ascii="Cambria" w:hAnsi="Cambria"/>
          <w:color w:val="222222"/>
          <w:szCs w:val="28"/>
          <w:shd w:val="clear" w:color="auto" w:fill="FFFFFF"/>
        </w:rPr>
        <w:t>Статьи, оформленные согласно требованиям, высылайте на адрес: </w:t>
      </w:r>
      <w:hyperlink r:id="rId4" w:tgtFrame="_blank" w:history="1">
        <w:r>
          <w:rPr>
            <w:rStyle w:val="a3"/>
            <w:rFonts w:ascii="Cambria" w:hAnsi="Cambria"/>
            <w:color w:val="1155CC"/>
            <w:szCs w:val="28"/>
            <w:shd w:val="clear" w:color="auto" w:fill="FFFFFF"/>
          </w:rPr>
          <w:t>jrc.psu@gmail.com</w:t>
        </w:r>
      </w:hyperlink>
    </w:p>
    <w:p w:rsidR="0053621F" w:rsidRDefault="00821EC1">
      <w:pPr>
        <w:rPr>
          <w:rFonts w:ascii="Tahoma" w:hAnsi="Tahoma" w:cs="Tahoma"/>
          <w:color w:val="073763"/>
          <w:szCs w:val="28"/>
          <w:shd w:val="clear" w:color="auto" w:fill="FFFFFF"/>
        </w:rPr>
      </w:pPr>
      <w:r>
        <w:rPr>
          <w:rFonts w:ascii="Arial" w:hAnsi="Arial" w:cs="Arial"/>
          <w:color w:val="222222"/>
        </w:rPr>
        <w:br/>
      </w:r>
      <w:r>
        <w:rPr>
          <w:rFonts w:ascii="Cambria" w:hAnsi="Cambria"/>
          <w:color w:val="222222"/>
          <w:szCs w:val="28"/>
          <w:shd w:val="clear" w:color="auto" w:fill="FFFFFF"/>
        </w:rPr>
        <w:t>Крайний срок подачи материалов: 16 апреля 2021 года.</w:t>
      </w:r>
      <w:r>
        <w:rPr>
          <w:rFonts w:ascii="Cambria" w:hAnsi="Cambria"/>
          <w:color w:val="222222"/>
          <w:szCs w:val="28"/>
          <w:shd w:val="clear" w:color="auto" w:fill="FFFFFF"/>
        </w:rPr>
        <w:br/>
      </w:r>
      <w:r>
        <w:rPr>
          <w:rFonts w:ascii="Cambria" w:hAnsi="Cambria"/>
          <w:color w:val="222222"/>
          <w:shd w:val="clear" w:color="auto" w:fill="FFFFFF"/>
        </w:rPr>
        <w:t>Всю остальную, интересующую вас информацию, а также требования к оформлению статей вы найдете в </w:t>
      </w:r>
      <w:r>
        <w:rPr>
          <w:rFonts w:ascii="Calibri" w:hAnsi="Calibri"/>
          <w:color w:val="222222"/>
          <w:szCs w:val="28"/>
          <w:shd w:val="clear" w:color="auto" w:fill="FFFFFF"/>
        </w:rPr>
        <w:t>прилагаемых файлах.</w:t>
      </w:r>
      <w:r>
        <w:rPr>
          <w:rFonts w:ascii="Calibri" w:hAnsi="Calibri"/>
          <w:color w:val="222222"/>
          <w:szCs w:val="28"/>
          <w:shd w:val="clear" w:color="auto" w:fill="FFFFFF"/>
        </w:rPr>
        <w:br/>
      </w:r>
      <w:r>
        <w:rPr>
          <w:rFonts w:ascii="Tahoma" w:hAnsi="Tahoma" w:cs="Tahoma"/>
          <w:color w:val="073763"/>
          <w:szCs w:val="28"/>
          <w:shd w:val="clear" w:color="auto" w:fill="FFFFFF"/>
        </w:rPr>
        <w:t>Приглашаем всех заинтересованных в вашем университете принять участие!</w:t>
      </w:r>
    </w:p>
    <w:p w:rsidR="0090067E" w:rsidRDefault="0090067E">
      <w:pPr>
        <w:rPr>
          <w:rFonts w:ascii="Tahoma" w:hAnsi="Tahoma" w:cs="Tahoma"/>
          <w:color w:val="073763"/>
          <w:szCs w:val="28"/>
          <w:shd w:val="clear" w:color="auto" w:fill="FFFFFF"/>
        </w:rPr>
      </w:pPr>
    </w:p>
    <w:p w:rsidR="0090067E" w:rsidRDefault="0090067E">
      <w:pPr>
        <w:rPr>
          <w:rFonts w:ascii="Tahoma" w:hAnsi="Tahoma" w:cs="Tahoma"/>
          <w:color w:val="073763"/>
          <w:szCs w:val="28"/>
          <w:shd w:val="clear" w:color="auto" w:fill="FFFFFF"/>
        </w:rPr>
      </w:pPr>
    </w:p>
    <w:p w:rsidR="0090067E" w:rsidRDefault="0090067E">
      <w:pPr>
        <w:rPr>
          <w:rFonts w:ascii="Tahoma" w:hAnsi="Tahoma" w:cs="Tahoma"/>
          <w:color w:val="073763"/>
          <w:szCs w:val="28"/>
          <w:shd w:val="clear" w:color="auto" w:fill="FFFFFF"/>
        </w:rPr>
      </w:pPr>
    </w:p>
    <w:p w:rsidR="0090067E" w:rsidRDefault="0090067E">
      <w:pPr>
        <w:rPr>
          <w:rFonts w:ascii="Tahoma" w:hAnsi="Tahoma" w:cs="Tahoma"/>
          <w:color w:val="073763"/>
          <w:szCs w:val="28"/>
          <w:shd w:val="clear" w:color="auto" w:fill="FFFFFF"/>
        </w:rPr>
      </w:pPr>
    </w:p>
    <w:p w:rsidR="0090067E" w:rsidRDefault="0090067E">
      <w:pPr>
        <w:rPr>
          <w:rFonts w:ascii="Tahoma" w:hAnsi="Tahoma" w:cs="Tahoma"/>
          <w:color w:val="073763"/>
          <w:szCs w:val="28"/>
          <w:shd w:val="clear" w:color="auto" w:fill="FFFFFF"/>
        </w:rPr>
      </w:pPr>
    </w:p>
    <w:p w:rsidR="0090067E" w:rsidRDefault="0090067E">
      <w:pPr>
        <w:rPr>
          <w:rFonts w:ascii="Tahoma" w:hAnsi="Tahoma" w:cs="Tahoma"/>
          <w:color w:val="073763"/>
          <w:szCs w:val="28"/>
          <w:shd w:val="clear" w:color="auto" w:fill="FFFFFF"/>
        </w:rPr>
      </w:pPr>
    </w:p>
    <w:p w:rsidR="0090067E" w:rsidRPr="0090067E" w:rsidRDefault="0090067E" w:rsidP="0090067E">
      <w:pPr>
        <w:pStyle w:val="a4"/>
        <w:jc w:val="center"/>
        <w:rPr>
          <w:b/>
          <w:sz w:val="24"/>
          <w:szCs w:val="24"/>
          <w:lang w:val="en-US"/>
        </w:rPr>
      </w:pPr>
      <w:r>
        <w:rPr>
          <w:b/>
          <w:sz w:val="24"/>
          <w:szCs w:val="24"/>
          <w:lang w:val="en-US"/>
        </w:rPr>
        <w:lastRenderedPageBreak/>
        <w:t>REQUIREMENTS</w:t>
      </w:r>
      <w:r w:rsidRPr="0090067E">
        <w:rPr>
          <w:b/>
          <w:sz w:val="24"/>
          <w:szCs w:val="24"/>
          <w:lang w:val="en-US"/>
        </w:rPr>
        <w:t xml:space="preserve"> </w:t>
      </w:r>
      <w:r>
        <w:rPr>
          <w:b/>
          <w:sz w:val="24"/>
          <w:szCs w:val="24"/>
          <w:lang w:val="en-US"/>
        </w:rPr>
        <w:t>TO</w:t>
      </w:r>
      <w:r w:rsidRPr="0090067E">
        <w:rPr>
          <w:b/>
          <w:sz w:val="24"/>
          <w:szCs w:val="24"/>
          <w:lang w:val="en-US"/>
        </w:rPr>
        <w:t xml:space="preserve"> </w:t>
      </w:r>
      <w:r>
        <w:rPr>
          <w:b/>
          <w:sz w:val="24"/>
          <w:szCs w:val="24"/>
          <w:lang w:val="en-US"/>
        </w:rPr>
        <w:t>THE</w:t>
      </w:r>
      <w:r w:rsidRPr="0090067E">
        <w:rPr>
          <w:b/>
          <w:sz w:val="24"/>
          <w:szCs w:val="24"/>
          <w:lang w:val="en-US"/>
        </w:rPr>
        <w:t xml:space="preserve"> </w:t>
      </w:r>
      <w:r>
        <w:rPr>
          <w:b/>
          <w:sz w:val="24"/>
          <w:szCs w:val="24"/>
          <w:lang w:val="en-US"/>
        </w:rPr>
        <w:t>SUBMISSION</w:t>
      </w:r>
      <w:r w:rsidRPr="0090067E">
        <w:rPr>
          <w:b/>
          <w:sz w:val="24"/>
          <w:szCs w:val="24"/>
          <w:lang w:val="en-US"/>
        </w:rPr>
        <w:t xml:space="preserve"> </w:t>
      </w:r>
      <w:r>
        <w:rPr>
          <w:b/>
          <w:sz w:val="24"/>
          <w:szCs w:val="24"/>
          <w:lang w:val="en-US"/>
        </w:rPr>
        <w:t>OF</w:t>
      </w:r>
      <w:r w:rsidRPr="0090067E">
        <w:rPr>
          <w:b/>
          <w:sz w:val="24"/>
          <w:szCs w:val="24"/>
          <w:lang w:val="en-US"/>
        </w:rPr>
        <w:t xml:space="preserve"> </w:t>
      </w:r>
      <w:r>
        <w:rPr>
          <w:b/>
          <w:sz w:val="24"/>
          <w:szCs w:val="24"/>
          <w:lang w:val="en-US"/>
        </w:rPr>
        <w:t>PAPERS</w:t>
      </w:r>
    </w:p>
    <w:p w:rsidR="0090067E" w:rsidRDefault="0090067E" w:rsidP="0090067E">
      <w:pPr>
        <w:pStyle w:val="a4"/>
        <w:spacing w:line="240" w:lineRule="auto"/>
        <w:jc w:val="both"/>
        <w:rPr>
          <w:spacing w:val="2"/>
          <w:sz w:val="24"/>
          <w:szCs w:val="24"/>
          <w:lang w:val="en-US"/>
        </w:rPr>
      </w:pPr>
      <w:r w:rsidRPr="00627075">
        <w:rPr>
          <w:sz w:val="24"/>
          <w:szCs w:val="24"/>
          <w:lang w:val="en-US"/>
        </w:rPr>
        <w:t xml:space="preserve">The text of the paper </w:t>
      </w:r>
      <w:r>
        <w:rPr>
          <w:sz w:val="24"/>
          <w:szCs w:val="24"/>
          <w:lang w:val="en-US"/>
        </w:rPr>
        <w:t xml:space="preserve">as a Word-format document </w:t>
      </w:r>
      <w:r w:rsidRPr="00627075">
        <w:rPr>
          <w:sz w:val="24"/>
          <w:szCs w:val="24"/>
          <w:lang w:val="en-US"/>
        </w:rPr>
        <w:t>should not exceed 4 pages</w:t>
      </w:r>
      <w:r>
        <w:rPr>
          <w:sz w:val="24"/>
          <w:szCs w:val="24"/>
          <w:lang w:val="en-US"/>
        </w:rPr>
        <w:t xml:space="preserve">. The </w:t>
      </w:r>
      <w:r>
        <w:rPr>
          <w:spacing w:val="2"/>
          <w:sz w:val="24"/>
          <w:szCs w:val="24"/>
          <w:lang w:val="en-US"/>
        </w:rPr>
        <w:t xml:space="preserve">British English spelling should apply to the whole paper. </w:t>
      </w:r>
    </w:p>
    <w:p w:rsidR="0090067E" w:rsidRDefault="0090067E" w:rsidP="0090067E">
      <w:pPr>
        <w:rPr>
          <w:lang w:val="en-US"/>
        </w:rPr>
      </w:pPr>
      <w:r>
        <w:rPr>
          <w:lang w:val="en-US"/>
        </w:rPr>
        <w:t>A</w:t>
      </w:r>
      <w:r w:rsidRPr="00F518E3">
        <w:rPr>
          <w:b/>
          <w:lang w:val="en-US"/>
        </w:rPr>
        <w:t xml:space="preserve"> soft copy</w:t>
      </w:r>
      <w:r w:rsidRPr="00341D7F">
        <w:rPr>
          <w:lang w:val="en-US"/>
        </w:rPr>
        <w:t xml:space="preserve"> of </w:t>
      </w:r>
      <w:r>
        <w:rPr>
          <w:lang w:val="en-US"/>
        </w:rPr>
        <w:t xml:space="preserve">the </w:t>
      </w:r>
      <w:proofErr w:type="gramStart"/>
      <w:r>
        <w:rPr>
          <w:lang w:val="en-US"/>
        </w:rPr>
        <w:t>paper  is</w:t>
      </w:r>
      <w:proofErr w:type="gramEnd"/>
      <w:r>
        <w:rPr>
          <w:lang w:val="en-US"/>
        </w:rPr>
        <w:t xml:space="preserve"> sent by e-mail address of the Conference Board: </w:t>
      </w:r>
      <w:hyperlink r:id="rId5" w:history="1">
        <w:r w:rsidRPr="004344EF">
          <w:rPr>
            <w:rStyle w:val="a3"/>
            <w:lang w:val="en-US"/>
          </w:rPr>
          <w:t>jrc.psu@gmail.com</w:t>
        </w:r>
      </w:hyperlink>
      <w:r w:rsidRPr="00341D7F">
        <w:rPr>
          <w:lang w:val="en-US"/>
        </w:rPr>
        <w:t>.</w:t>
      </w:r>
    </w:p>
    <w:p w:rsidR="0090067E" w:rsidRDefault="0090067E" w:rsidP="0090067E">
      <w:pPr>
        <w:rPr>
          <w:lang w:val="en-US"/>
        </w:rPr>
      </w:pPr>
    </w:p>
    <w:p w:rsidR="0090067E" w:rsidRDefault="0090067E" w:rsidP="0090067E">
      <w:pPr>
        <w:rPr>
          <w:lang w:val="en-US"/>
        </w:rPr>
      </w:pPr>
      <w:r>
        <w:rPr>
          <w:lang w:val="en-US"/>
        </w:rPr>
        <w:t xml:space="preserve">The Conference Committee will not accept more than one paper (presentation) from one individual researcher. </w:t>
      </w:r>
    </w:p>
    <w:p w:rsidR="0090067E" w:rsidRDefault="0090067E" w:rsidP="0090067E">
      <w:pPr>
        <w:rPr>
          <w:lang w:val="en-US"/>
        </w:rPr>
      </w:pPr>
    </w:p>
    <w:p w:rsidR="0090067E" w:rsidRPr="008E6FCE" w:rsidRDefault="0090067E" w:rsidP="0090067E">
      <w:pPr>
        <w:rPr>
          <w:b/>
          <w:szCs w:val="28"/>
          <w:lang w:val="en-US"/>
        </w:rPr>
      </w:pPr>
      <w:r>
        <w:rPr>
          <w:lang w:val="en-US"/>
        </w:rPr>
        <w:t xml:space="preserve">Papers presented in non-standard language or in a language that cannot be understood will be rejected and the authors will be notified. Some papers will be recommended for further submission only after substantial reconstruction of the text. </w:t>
      </w:r>
      <w:r w:rsidRPr="008E6FCE">
        <w:rPr>
          <w:b/>
          <w:szCs w:val="28"/>
          <w:lang w:val="en-US"/>
        </w:rPr>
        <w:t xml:space="preserve">Explanations on the rejection of the papers will not be given. </w:t>
      </w:r>
    </w:p>
    <w:p w:rsidR="0090067E" w:rsidRDefault="0090067E" w:rsidP="0090067E">
      <w:pPr>
        <w:rPr>
          <w:lang w:val="en-US"/>
        </w:rPr>
      </w:pPr>
    </w:p>
    <w:p w:rsidR="0090067E" w:rsidRDefault="0090067E" w:rsidP="0090067E">
      <w:pPr>
        <w:rPr>
          <w:szCs w:val="28"/>
          <w:lang w:val="en-US"/>
        </w:rPr>
      </w:pPr>
      <w:r>
        <w:rPr>
          <w:lang w:val="en-US"/>
        </w:rPr>
        <w:t xml:space="preserve">It is highly recommended that a researcher willing to participate hands in the papers before the deadline and the papers comply with the requirements set for the research papers. </w:t>
      </w:r>
      <w:r w:rsidRPr="00FF7918">
        <w:rPr>
          <w:b/>
          <w:szCs w:val="28"/>
          <w:lang w:val="en-US"/>
        </w:rPr>
        <w:t>Those papers which breach the requirements or are submitted behind the deadline will not be accepted</w:t>
      </w:r>
      <w:r w:rsidRPr="00FF7918">
        <w:rPr>
          <w:szCs w:val="28"/>
          <w:lang w:val="en-US"/>
        </w:rPr>
        <w:t>.</w:t>
      </w:r>
    </w:p>
    <w:p w:rsidR="0090067E" w:rsidRDefault="0090067E" w:rsidP="0090067E">
      <w:pPr>
        <w:rPr>
          <w:szCs w:val="28"/>
          <w:lang w:val="en-US"/>
        </w:rPr>
      </w:pP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sidRPr="00857A14">
        <w:rPr>
          <w:rStyle w:val="normaltextrun"/>
          <w:b/>
          <w:bCs/>
          <w:color w:val="000000"/>
          <w:szCs w:val="28"/>
        </w:rPr>
        <w:t>TRACKS: </w:t>
      </w:r>
      <w:r w:rsidRPr="00857A14">
        <w:rPr>
          <w:rStyle w:val="tabchar"/>
          <w:rFonts w:ascii="Calibri" w:hAnsi="Calibri" w:cs="Calibri"/>
          <w:color w:val="000000"/>
          <w:sz w:val="28"/>
          <w:szCs w:val="28"/>
        </w:rPr>
        <w:t xml:space="preserve"> </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sidRPr="00857A14">
        <w:rPr>
          <w:rStyle w:val="normaltextrun"/>
          <w:b/>
          <w:bCs/>
          <w:color w:val="000000"/>
          <w:szCs w:val="28"/>
          <w:u w:val="single"/>
        </w:rPr>
        <w:t>A. </w:t>
      </w:r>
      <w:r w:rsidRPr="00857A14">
        <w:rPr>
          <w:rStyle w:val="spellingerror"/>
          <w:b/>
          <w:bCs/>
          <w:color w:val="000000"/>
          <w:sz w:val="28"/>
          <w:szCs w:val="28"/>
          <w:u w:val="single"/>
        </w:rPr>
        <w:t>Humanities</w:t>
      </w:r>
      <w:r w:rsidRPr="00857A14">
        <w:rPr>
          <w:rStyle w:val="normaltextrun"/>
          <w:b/>
          <w:bCs/>
          <w:color w:val="000000"/>
          <w:szCs w:val="28"/>
          <w:u w:val="single"/>
        </w:rPr>
        <w:t>, </w:t>
      </w:r>
      <w:r w:rsidRPr="00857A14">
        <w:rPr>
          <w:rStyle w:val="spellingerror"/>
          <w:b/>
          <w:bCs/>
          <w:color w:val="000000"/>
          <w:sz w:val="28"/>
          <w:szCs w:val="28"/>
          <w:u w:val="single"/>
        </w:rPr>
        <w:t>Law</w:t>
      </w:r>
      <w:r w:rsidRPr="00857A14">
        <w:rPr>
          <w:rStyle w:val="normaltextrun"/>
          <w:b/>
          <w:bCs/>
          <w:color w:val="000000"/>
          <w:szCs w:val="28"/>
          <w:u w:val="single"/>
        </w:rPr>
        <w:t>, </w:t>
      </w:r>
      <w:r w:rsidRPr="00857A14">
        <w:rPr>
          <w:rStyle w:val="spellingerror"/>
          <w:b/>
          <w:bCs/>
          <w:color w:val="000000"/>
          <w:sz w:val="28"/>
          <w:szCs w:val="28"/>
          <w:u w:val="single"/>
        </w:rPr>
        <w:t>Economics</w:t>
      </w:r>
      <w:r w:rsidRPr="00857A14">
        <w:rPr>
          <w:rStyle w:val="normaltextrun"/>
          <w:b/>
          <w:bCs/>
          <w:color w:val="000000"/>
          <w:szCs w:val="28"/>
          <w:u w:val="single"/>
        </w:rPr>
        <w:t>, </w:t>
      </w:r>
      <w:r w:rsidRPr="00857A14">
        <w:rPr>
          <w:rStyle w:val="spellingerror"/>
          <w:b/>
          <w:bCs/>
          <w:color w:val="000000"/>
          <w:sz w:val="28"/>
          <w:szCs w:val="28"/>
          <w:u w:val="single"/>
        </w:rPr>
        <w:t>Social</w:t>
      </w:r>
      <w:r w:rsidRPr="00857A14">
        <w:rPr>
          <w:rStyle w:val="normaltextrun"/>
          <w:b/>
          <w:bCs/>
          <w:color w:val="000000"/>
          <w:szCs w:val="28"/>
          <w:u w:val="single"/>
        </w:rPr>
        <w:t> </w:t>
      </w:r>
      <w:r w:rsidRPr="00857A14">
        <w:rPr>
          <w:rStyle w:val="spellingerror"/>
          <w:b/>
          <w:bCs/>
          <w:color w:val="000000"/>
          <w:sz w:val="28"/>
          <w:szCs w:val="28"/>
          <w:u w:val="single"/>
        </w:rPr>
        <w:t>Sciences</w:t>
      </w:r>
      <w:r w:rsidRPr="00857A14">
        <w:rPr>
          <w:rStyle w:val="normaltextrun"/>
          <w:b/>
          <w:bCs/>
          <w:color w:val="000000"/>
          <w:szCs w:val="28"/>
          <w:u w:val="single"/>
        </w:rPr>
        <w:t>, </w:t>
      </w:r>
      <w:r w:rsidRPr="00857A14">
        <w:rPr>
          <w:rStyle w:val="spellingerror"/>
          <w:b/>
          <w:bCs/>
          <w:color w:val="000000"/>
          <w:sz w:val="28"/>
          <w:szCs w:val="28"/>
          <w:u w:val="single"/>
        </w:rPr>
        <w:t>Tourism</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A</w:t>
      </w:r>
      <w:r w:rsidRPr="00857A14">
        <w:rPr>
          <w:rStyle w:val="normaltextrun"/>
          <w:color w:val="000000"/>
          <w:szCs w:val="28"/>
        </w:rPr>
        <w:t>1. </w:t>
      </w:r>
      <w:r>
        <w:rPr>
          <w:rStyle w:val="normaltextrun"/>
          <w:color w:val="000000"/>
          <w:szCs w:val="28"/>
          <w:lang w:val="en-GB"/>
        </w:rPr>
        <w:t>Linguistics, Literature, Philology</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A2. Education, Social Studies, Law, Gender Studies</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A3. History, Cultural Studies, Tourism, Sports</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A</w:t>
      </w:r>
      <w:r w:rsidRPr="00857A14">
        <w:rPr>
          <w:rStyle w:val="normaltextrun"/>
          <w:color w:val="000000"/>
          <w:szCs w:val="28"/>
        </w:rPr>
        <w:t>4.</w:t>
      </w:r>
      <w:r>
        <w:rPr>
          <w:rStyle w:val="normaltextrun"/>
          <w:color w:val="000000"/>
          <w:szCs w:val="28"/>
          <w:lang w:val="en-GB"/>
        </w:rPr>
        <w:t> Economics</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sidRPr="00857A14">
        <w:rPr>
          <w:rStyle w:val="normaltextrun"/>
          <w:b/>
          <w:bCs/>
          <w:color w:val="000000"/>
          <w:szCs w:val="28"/>
          <w:u w:val="single"/>
        </w:rPr>
        <w:t>B. </w:t>
      </w:r>
      <w:r w:rsidRPr="00857A14">
        <w:rPr>
          <w:rStyle w:val="spellingerror"/>
          <w:b/>
          <w:bCs/>
          <w:color w:val="000000"/>
          <w:sz w:val="28"/>
          <w:szCs w:val="28"/>
          <w:u w:val="single"/>
        </w:rPr>
        <w:t>Technology</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B1. Architecture and Civil Engineering </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B2. Technology, Machine-building</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Pr>
          <w:rStyle w:val="normaltextrun"/>
          <w:color w:val="000000"/>
          <w:szCs w:val="28"/>
          <w:lang w:val="en-GB"/>
        </w:rPr>
        <w:t>B3. ICT, Electronics, Programming, Geodesy</w:t>
      </w:r>
      <w:r w:rsidRPr="00857A14">
        <w:rPr>
          <w:rStyle w:val="eop"/>
          <w:color w:val="000000"/>
          <w:sz w:val="28"/>
          <w:szCs w:val="28"/>
        </w:rPr>
        <w:t> </w:t>
      </w:r>
    </w:p>
    <w:p w:rsidR="0090067E" w:rsidRPr="00857A14" w:rsidRDefault="0090067E" w:rsidP="0090067E">
      <w:pPr>
        <w:pStyle w:val="paragraph"/>
        <w:spacing w:before="0" w:beforeAutospacing="0" w:after="0" w:afterAutospacing="0"/>
        <w:jc w:val="both"/>
        <w:textAlignment w:val="baseline"/>
        <w:rPr>
          <w:rFonts w:ascii="Segoe UI" w:hAnsi="Segoe UI" w:cs="Segoe UI"/>
          <w:sz w:val="18"/>
          <w:szCs w:val="18"/>
        </w:rPr>
      </w:pPr>
      <w:r w:rsidRPr="00857A14">
        <w:rPr>
          <w:rStyle w:val="eop"/>
        </w:rPr>
        <w:t> </w:t>
      </w:r>
    </w:p>
    <w:p w:rsidR="0090067E" w:rsidRDefault="0090067E" w:rsidP="0090067E">
      <w:pPr>
        <w:pStyle w:val="1"/>
        <w:spacing w:before="0" w:after="0" w:line="233" w:lineRule="auto"/>
        <w:rPr>
          <w:rFonts w:ascii="Times New Roman" w:hAnsi="Times New Roman"/>
          <w:caps/>
          <w:sz w:val="24"/>
          <w:szCs w:val="24"/>
          <w:lang w:val="en-GB"/>
        </w:rPr>
      </w:pPr>
    </w:p>
    <w:p w:rsidR="0090067E" w:rsidRPr="00F518E3" w:rsidRDefault="0090067E" w:rsidP="0090067E">
      <w:pPr>
        <w:pStyle w:val="1"/>
        <w:spacing w:before="0" w:after="0" w:line="233" w:lineRule="auto"/>
        <w:jc w:val="center"/>
        <w:rPr>
          <w:rFonts w:ascii="Times New Roman" w:hAnsi="Times New Roman"/>
          <w:caps/>
          <w:sz w:val="24"/>
          <w:szCs w:val="24"/>
          <w:lang w:val="en-GB"/>
        </w:rPr>
      </w:pPr>
      <w:r w:rsidRPr="00F518E3">
        <w:rPr>
          <w:rFonts w:ascii="Times New Roman" w:hAnsi="Times New Roman"/>
          <w:caps/>
          <w:sz w:val="24"/>
          <w:szCs w:val="24"/>
          <w:lang w:val="en-GB"/>
        </w:rPr>
        <w:t>a sample paper</w:t>
      </w:r>
    </w:p>
    <w:p w:rsidR="0090067E" w:rsidRDefault="0090067E" w:rsidP="0090067E">
      <w:pPr>
        <w:rPr>
          <w:lang w:val="en-GB"/>
        </w:rPr>
      </w:pPr>
    </w:p>
    <w:p w:rsidR="0090067E" w:rsidRDefault="0090067E" w:rsidP="0090067E">
      <w:pPr>
        <w:rPr>
          <w:lang w:val="en-GB"/>
        </w:rPr>
      </w:pPr>
      <w:r>
        <w:rPr>
          <w:lang w:val="en-GB"/>
        </w:rPr>
        <w:lastRenderedPageBreak/>
        <w:t xml:space="preserve">It is advised that the papers are presented in the form which is recommended by the Research Council at </w:t>
      </w:r>
      <w:proofErr w:type="spellStart"/>
      <w:smartTag w:uri="urn:schemas-microsoft-com:office:smarttags" w:element="place">
        <w:smartTag w:uri="urn:schemas-microsoft-com:office:smarttags" w:element="PlaceName">
          <w:r>
            <w:rPr>
              <w:lang w:val="en-GB"/>
            </w:rPr>
            <w:t>Polotsk</w:t>
          </w:r>
        </w:smartTag>
        <w:proofErr w:type="spellEnd"/>
        <w:r>
          <w:rPr>
            <w:lang w:val="en-GB"/>
          </w:rPr>
          <w:t xml:space="preserve"> </w:t>
        </w:r>
        <w:smartTag w:uri="urn:schemas-microsoft-com:office:smarttags" w:element="PlaceType">
          <w:r>
            <w:rPr>
              <w:lang w:val="en-GB"/>
            </w:rPr>
            <w:t>State</w:t>
          </w:r>
        </w:smartTag>
        <w:r>
          <w:rPr>
            <w:lang w:val="en-GB"/>
          </w:rPr>
          <w:t xml:space="preserve"> </w:t>
        </w:r>
        <w:smartTag w:uri="urn:schemas-microsoft-com:office:smarttags" w:element="PlaceType">
          <w:r>
            <w:rPr>
              <w:lang w:val="en-GB"/>
            </w:rPr>
            <w:t>University</w:t>
          </w:r>
        </w:smartTag>
      </w:smartTag>
      <w:r>
        <w:rPr>
          <w:lang w:val="en-GB"/>
        </w:rPr>
        <w:t xml:space="preserve">. Below is a </w:t>
      </w:r>
      <w:r w:rsidRPr="00536E84">
        <w:rPr>
          <w:b/>
          <w:lang w:val="en-GB"/>
        </w:rPr>
        <w:t>sample paper that can be a guide</w:t>
      </w:r>
      <w:r>
        <w:rPr>
          <w:lang w:val="en-GB"/>
        </w:rPr>
        <w:t xml:space="preserve"> for written presentations.  </w:t>
      </w:r>
    </w:p>
    <w:p w:rsidR="0090067E" w:rsidRPr="00622D3B" w:rsidRDefault="0090067E" w:rsidP="0090067E">
      <w:pPr>
        <w:rPr>
          <w:i/>
          <w:lang w:val="en-US"/>
        </w:rPr>
      </w:pPr>
      <w:r w:rsidRPr="00622D3B">
        <w:rPr>
          <w:i/>
          <w:lang w:val="en-US"/>
        </w:rPr>
        <w:t>Mind that all papers are to have the Universal decimal classification (UDC), which can be obtained at the university library.</w:t>
      </w:r>
    </w:p>
    <w:p w:rsidR="0090067E" w:rsidRPr="005D0F21" w:rsidRDefault="0090067E" w:rsidP="0090067E">
      <w:pPr>
        <w:rPr>
          <w:lang w:val="en-GB"/>
        </w:rPr>
      </w:pPr>
    </w:p>
    <w:p w:rsidR="0090067E" w:rsidRPr="00F518E3" w:rsidRDefault="0090067E" w:rsidP="0090067E">
      <w:pPr>
        <w:rPr>
          <w:i/>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sidRPr="00F518E3">
        <w:rPr>
          <w:i/>
          <w:lang w:val="en-GB"/>
        </w:rPr>
        <w:t>S A M P L E</w:t>
      </w:r>
      <w:r>
        <w:rPr>
          <w:i/>
          <w:lang w:val="en-GB"/>
        </w:rPr>
        <w:t xml:space="preserve"> </w:t>
      </w:r>
      <w:r w:rsidRPr="00B901F7">
        <w:rPr>
          <w:i/>
          <w:lang w:val="en-US"/>
        </w:rPr>
        <w:t xml:space="preserve">  </w:t>
      </w:r>
      <w:r>
        <w:rPr>
          <w:i/>
          <w:lang w:val="en-GB"/>
        </w:rPr>
        <w:t>O</w:t>
      </w:r>
      <w:r w:rsidRPr="00B901F7">
        <w:rPr>
          <w:i/>
          <w:lang w:val="en-US"/>
        </w:rPr>
        <w:t xml:space="preserve"> </w:t>
      </w:r>
      <w:r>
        <w:rPr>
          <w:i/>
          <w:lang w:val="en-GB"/>
        </w:rPr>
        <w:t>N</w:t>
      </w:r>
      <w:r w:rsidRPr="00B901F7">
        <w:rPr>
          <w:i/>
          <w:lang w:val="en-US"/>
        </w:rPr>
        <w:t xml:space="preserve"> </w:t>
      </w:r>
      <w:r>
        <w:rPr>
          <w:i/>
          <w:lang w:val="en-GB"/>
        </w:rPr>
        <w:t>L</w:t>
      </w:r>
      <w:r w:rsidRPr="00B901F7">
        <w:rPr>
          <w:i/>
          <w:lang w:val="en-US"/>
        </w:rPr>
        <w:t xml:space="preserve"> </w:t>
      </w:r>
      <w:r>
        <w:rPr>
          <w:i/>
          <w:lang w:val="en-GB"/>
        </w:rPr>
        <w:t>Y</w:t>
      </w:r>
    </w:p>
    <w:p w:rsidR="0090067E" w:rsidRPr="005F189F" w:rsidRDefault="0090067E" w:rsidP="0090067E">
      <w:pPr>
        <w:pStyle w:val="1"/>
        <w:spacing w:before="0" w:after="0" w:line="233" w:lineRule="auto"/>
        <w:rPr>
          <w:rFonts w:ascii="Times New Roman" w:hAnsi="Times New Roman"/>
          <w:sz w:val="20"/>
          <w:lang w:val="en-GB"/>
        </w:rPr>
      </w:pPr>
      <w:r w:rsidRPr="005F189F">
        <w:rPr>
          <w:rFonts w:ascii="Times New Roman" w:hAnsi="Times New Roman"/>
          <w:caps/>
          <w:sz w:val="20"/>
          <w:lang w:val="en-GB"/>
        </w:rPr>
        <w:t xml:space="preserve">Universal </w:t>
      </w:r>
      <w:r>
        <w:rPr>
          <w:rFonts w:ascii="Times New Roman" w:hAnsi="Times New Roman"/>
          <w:caps/>
          <w:sz w:val="20"/>
          <w:lang w:val="en-GB"/>
        </w:rPr>
        <w:t>DECIMAL CLASSIFICATION (</w:t>
      </w:r>
      <w:r>
        <w:rPr>
          <w:rFonts w:ascii="Times New Roman" w:hAnsi="Times New Roman"/>
          <w:caps/>
          <w:sz w:val="20"/>
          <w:lang w:val="en-US"/>
        </w:rPr>
        <w:t>UDC</w:t>
      </w:r>
      <w:r>
        <w:rPr>
          <w:rFonts w:ascii="Times New Roman" w:hAnsi="Times New Roman"/>
          <w:caps/>
          <w:sz w:val="20"/>
          <w:lang w:val="en-GB"/>
        </w:rPr>
        <w:t>)</w:t>
      </w:r>
      <w:r w:rsidRPr="005F189F">
        <w:rPr>
          <w:rFonts w:ascii="Times New Roman" w:hAnsi="Times New Roman"/>
          <w:caps/>
          <w:sz w:val="20"/>
          <w:lang w:val="en-GB"/>
        </w:rPr>
        <w:t>,</w:t>
      </w:r>
      <w:r w:rsidRPr="005F189F">
        <w:rPr>
          <w:rFonts w:ascii="Times New Roman" w:hAnsi="Times New Roman"/>
          <w:sz w:val="20"/>
          <w:lang w:val="en-GB"/>
        </w:rPr>
        <w:t xml:space="preserve"> </w:t>
      </w:r>
      <w:r w:rsidRPr="00B901F7">
        <w:rPr>
          <w:rFonts w:ascii="Times New Roman" w:hAnsi="Times New Roman"/>
          <w:sz w:val="20"/>
          <w:lang w:val="en-US"/>
        </w:rPr>
        <w:t xml:space="preserve">TIMES NEW ROMAN </w:t>
      </w:r>
      <w:r w:rsidRPr="005F189F">
        <w:rPr>
          <w:rFonts w:ascii="Times New Roman" w:hAnsi="Times New Roman"/>
          <w:sz w:val="20"/>
          <w:lang w:val="en-GB"/>
        </w:rPr>
        <w:t xml:space="preserve">FONT </w:t>
      </w:r>
      <w:smartTag w:uri="urn:schemas-microsoft-com:office:smarttags" w:element="metricconverter">
        <w:smartTagPr>
          <w:attr w:name="ProductID" w:val="10 pt"/>
        </w:smartTagPr>
        <w:r w:rsidRPr="005F189F">
          <w:rPr>
            <w:rFonts w:ascii="Times New Roman" w:hAnsi="Times New Roman"/>
            <w:sz w:val="20"/>
            <w:lang w:val="en-GB"/>
          </w:rPr>
          <w:t xml:space="preserve">10 </w:t>
        </w:r>
        <w:proofErr w:type="spellStart"/>
        <w:r w:rsidRPr="005F189F">
          <w:rPr>
            <w:rFonts w:ascii="Times New Roman" w:hAnsi="Times New Roman"/>
            <w:sz w:val="20"/>
            <w:lang w:val="en-GB"/>
          </w:rPr>
          <w:t>pt</w:t>
        </w:r>
      </w:smartTag>
      <w:proofErr w:type="spellEnd"/>
      <w:r w:rsidRPr="005F189F">
        <w:rPr>
          <w:rFonts w:ascii="Times New Roman" w:hAnsi="Times New Roman"/>
          <w:sz w:val="20"/>
          <w:lang w:val="en-GB"/>
        </w:rPr>
        <w:t xml:space="preserve">, BOLD  </w:t>
      </w:r>
    </w:p>
    <w:p w:rsidR="0090067E" w:rsidRPr="005F189F" w:rsidRDefault="0090067E" w:rsidP="0090067E">
      <w:pPr>
        <w:pStyle w:val="11"/>
        <w:spacing w:before="0" w:line="233" w:lineRule="auto"/>
        <w:ind w:firstLine="0"/>
        <w:jc w:val="left"/>
        <w:rPr>
          <w:i w:val="0"/>
          <w:spacing w:val="4"/>
          <w:sz w:val="20"/>
          <w:lang w:val="en-GB"/>
        </w:rPr>
      </w:pPr>
    </w:p>
    <w:p w:rsidR="0090067E" w:rsidRPr="005F189F" w:rsidRDefault="0090067E" w:rsidP="0090067E">
      <w:pPr>
        <w:pStyle w:val="1"/>
        <w:spacing w:before="0" w:after="0" w:line="233" w:lineRule="auto"/>
        <w:jc w:val="center"/>
        <w:rPr>
          <w:rFonts w:ascii="Times New Roman" w:hAnsi="Times New Roman"/>
          <w:sz w:val="20"/>
          <w:lang w:val="en-GB"/>
        </w:rPr>
      </w:pPr>
      <w:r w:rsidRPr="005F189F">
        <w:rPr>
          <w:rFonts w:ascii="Times New Roman" w:hAnsi="Times New Roman"/>
          <w:sz w:val="20"/>
          <w:lang w:val="en-GB"/>
        </w:rPr>
        <w:t xml:space="preserve">TITLE OF THE ARTICLE (CENTRE </w:t>
      </w:r>
      <w:r w:rsidRPr="005F189F">
        <w:rPr>
          <w:rFonts w:ascii="Times New Roman" w:hAnsi="Times New Roman"/>
          <w:caps/>
          <w:sz w:val="20"/>
          <w:lang w:val="en-GB"/>
        </w:rPr>
        <w:t>alignment</w:t>
      </w:r>
      <w:r w:rsidRPr="005F189F">
        <w:rPr>
          <w:rFonts w:ascii="Times New Roman" w:hAnsi="Times New Roman"/>
          <w:sz w:val="20"/>
          <w:lang w:val="en-GB"/>
        </w:rPr>
        <w:t xml:space="preserve">, MAXIMUM 3 LINES, </w:t>
      </w:r>
    </w:p>
    <w:p w:rsidR="0090067E" w:rsidRPr="005F189F" w:rsidRDefault="0090067E" w:rsidP="0090067E">
      <w:pPr>
        <w:pStyle w:val="1"/>
        <w:spacing w:before="0" w:after="0" w:line="233" w:lineRule="auto"/>
        <w:jc w:val="center"/>
        <w:rPr>
          <w:rFonts w:ascii="Times New Roman" w:hAnsi="Times New Roman"/>
          <w:spacing w:val="-4"/>
          <w:sz w:val="20"/>
          <w:lang w:val="en-GB"/>
        </w:rPr>
      </w:pPr>
      <w:r w:rsidRPr="005F189F">
        <w:rPr>
          <w:rFonts w:ascii="Times New Roman" w:hAnsi="Times New Roman"/>
          <w:sz w:val="20"/>
          <w:lang w:val="en-GB"/>
        </w:rPr>
        <w:t xml:space="preserve">TIMES NEW ROMAN FONT, </w:t>
      </w:r>
      <w:smartTag w:uri="urn:schemas-microsoft-com:office:smarttags" w:element="metricconverter">
        <w:smartTagPr>
          <w:attr w:name="ProductID" w:val="10 pt"/>
        </w:smartTagPr>
        <w:r w:rsidRPr="005F189F">
          <w:rPr>
            <w:rFonts w:ascii="Times New Roman" w:hAnsi="Times New Roman"/>
            <w:sz w:val="20"/>
            <w:lang w:val="en-GB"/>
          </w:rPr>
          <w:t xml:space="preserve">10 </w:t>
        </w:r>
        <w:proofErr w:type="spellStart"/>
        <w:r w:rsidRPr="005F189F">
          <w:rPr>
            <w:rFonts w:ascii="Times New Roman" w:hAnsi="Times New Roman"/>
            <w:sz w:val="20"/>
            <w:lang w:val="en-GB"/>
          </w:rPr>
          <w:t>pt</w:t>
        </w:r>
      </w:smartTag>
      <w:proofErr w:type="spellEnd"/>
      <w:r w:rsidRPr="005F189F">
        <w:rPr>
          <w:rFonts w:ascii="Times New Roman" w:hAnsi="Times New Roman"/>
          <w:sz w:val="20"/>
          <w:lang w:val="en-GB"/>
        </w:rPr>
        <w:t>, BOLD</w:t>
      </w:r>
      <w:r>
        <w:rPr>
          <w:rFonts w:ascii="Times New Roman" w:hAnsi="Times New Roman"/>
          <w:sz w:val="20"/>
          <w:lang w:val="en-GB"/>
        </w:rPr>
        <w:t>, CAPS</w:t>
      </w:r>
      <w:r w:rsidRPr="005F189F">
        <w:rPr>
          <w:rFonts w:ascii="Times New Roman" w:hAnsi="Times New Roman"/>
          <w:sz w:val="20"/>
          <w:lang w:val="en-GB"/>
        </w:rPr>
        <w:t xml:space="preserve">) </w:t>
      </w:r>
    </w:p>
    <w:p w:rsidR="0090067E" w:rsidRPr="005F189F" w:rsidRDefault="0090067E" w:rsidP="0090067E">
      <w:pPr>
        <w:pStyle w:val="1"/>
        <w:spacing w:before="0" w:after="0" w:line="233" w:lineRule="auto"/>
        <w:jc w:val="center"/>
        <w:rPr>
          <w:rFonts w:ascii="Times New Roman" w:hAnsi="Times New Roman"/>
          <w:sz w:val="20"/>
          <w:lang w:val="en-GB"/>
        </w:rPr>
      </w:pPr>
    </w:p>
    <w:p w:rsidR="0090067E" w:rsidRDefault="0090067E" w:rsidP="0090067E">
      <w:pPr>
        <w:spacing w:line="233" w:lineRule="auto"/>
        <w:jc w:val="center"/>
        <w:rPr>
          <w:b/>
          <w:sz w:val="20"/>
          <w:szCs w:val="20"/>
          <w:lang w:val="en-GB"/>
        </w:rPr>
      </w:pPr>
      <w:r w:rsidRPr="00F92893">
        <w:rPr>
          <w:b/>
          <w:i/>
          <w:sz w:val="20"/>
          <w:szCs w:val="20"/>
          <w:lang w:val="en-GB"/>
        </w:rPr>
        <w:t>NAME SURNAME</w:t>
      </w:r>
      <w:r w:rsidRPr="00B901F7">
        <w:rPr>
          <w:b/>
          <w:sz w:val="20"/>
          <w:szCs w:val="20"/>
          <w:lang w:val="en-GB"/>
        </w:rPr>
        <w:t xml:space="preserve"> (of the author, </w:t>
      </w:r>
      <w:r>
        <w:rPr>
          <w:b/>
          <w:sz w:val="20"/>
          <w:szCs w:val="20"/>
          <w:lang w:val="en-GB"/>
        </w:rPr>
        <w:t>Ti</w:t>
      </w:r>
      <w:r w:rsidRPr="00B901F7">
        <w:rPr>
          <w:b/>
          <w:sz w:val="20"/>
          <w:szCs w:val="20"/>
          <w:lang w:val="en-GB"/>
        </w:rPr>
        <w:t xml:space="preserve">mes </w:t>
      </w:r>
      <w:r>
        <w:rPr>
          <w:b/>
          <w:sz w:val="20"/>
          <w:szCs w:val="20"/>
          <w:lang w:val="en-GB"/>
        </w:rPr>
        <w:t>New R</w:t>
      </w:r>
      <w:r w:rsidRPr="00B901F7">
        <w:rPr>
          <w:b/>
          <w:sz w:val="20"/>
          <w:szCs w:val="20"/>
          <w:lang w:val="en-GB"/>
        </w:rPr>
        <w:t>oman font 10, bold</w:t>
      </w:r>
      <w:r>
        <w:rPr>
          <w:b/>
          <w:sz w:val="20"/>
          <w:szCs w:val="20"/>
          <w:lang w:val="en-GB"/>
        </w:rPr>
        <w:t xml:space="preserve">, italics, </w:t>
      </w:r>
      <w:proofErr w:type="gramStart"/>
      <w:r>
        <w:rPr>
          <w:b/>
          <w:sz w:val="20"/>
          <w:szCs w:val="20"/>
          <w:lang w:val="en-GB"/>
        </w:rPr>
        <w:t>caps</w:t>
      </w:r>
      <w:proofErr w:type="gramEnd"/>
      <w:r w:rsidRPr="00B901F7">
        <w:rPr>
          <w:b/>
          <w:sz w:val="20"/>
          <w:szCs w:val="20"/>
          <w:lang w:val="en-GB"/>
        </w:rPr>
        <w:t xml:space="preserve">) </w:t>
      </w:r>
    </w:p>
    <w:p w:rsidR="0090067E" w:rsidRDefault="0090067E" w:rsidP="0090067E">
      <w:pPr>
        <w:spacing w:line="233" w:lineRule="auto"/>
        <w:jc w:val="center"/>
        <w:rPr>
          <w:b/>
          <w:sz w:val="20"/>
          <w:szCs w:val="20"/>
          <w:lang w:val="en-GB"/>
        </w:rPr>
      </w:pPr>
      <w:r w:rsidRPr="00F92893">
        <w:rPr>
          <w:b/>
          <w:i/>
          <w:sz w:val="20"/>
          <w:szCs w:val="20"/>
          <w:lang w:val="en-GB"/>
        </w:rPr>
        <w:t>NAME SURNAME</w:t>
      </w:r>
      <w:r w:rsidRPr="00B901F7">
        <w:rPr>
          <w:b/>
          <w:sz w:val="20"/>
          <w:szCs w:val="20"/>
          <w:lang w:val="en-GB"/>
        </w:rPr>
        <w:t xml:space="preserve"> (of the </w:t>
      </w:r>
      <w:r>
        <w:rPr>
          <w:b/>
          <w:sz w:val="20"/>
          <w:szCs w:val="20"/>
          <w:lang w:val="en-GB"/>
        </w:rPr>
        <w:t>supervisor</w:t>
      </w:r>
      <w:r w:rsidRPr="00B901F7">
        <w:rPr>
          <w:b/>
          <w:sz w:val="20"/>
          <w:szCs w:val="20"/>
          <w:lang w:val="en-GB"/>
        </w:rPr>
        <w:t xml:space="preserve">, </w:t>
      </w:r>
      <w:r>
        <w:rPr>
          <w:b/>
          <w:sz w:val="20"/>
          <w:szCs w:val="20"/>
          <w:lang w:val="en-GB"/>
        </w:rPr>
        <w:t>T</w:t>
      </w:r>
      <w:r w:rsidRPr="00B901F7">
        <w:rPr>
          <w:b/>
          <w:sz w:val="20"/>
          <w:szCs w:val="20"/>
          <w:lang w:val="en-GB"/>
        </w:rPr>
        <w:t xml:space="preserve">imes </w:t>
      </w:r>
      <w:r>
        <w:rPr>
          <w:b/>
          <w:sz w:val="20"/>
          <w:szCs w:val="20"/>
          <w:lang w:val="en-GB"/>
        </w:rPr>
        <w:t>New R</w:t>
      </w:r>
      <w:r w:rsidRPr="00B901F7">
        <w:rPr>
          <w:b/>
          <w:sz w:val="20"/>
          <w:szCs w:val="20"/>
          <w:lang w:val="en-GB"/>
        </w:rPr>
        <w:t>oman font 10, bold</w:t>
      </w:r>
      <w:r w:rsidRPr="00F92893">
        <w:rPr>
          <w:b/>
          <w:sz w:val="20"/>
          <w:szCs w:val="20"/>
          <w:lang w:val="en-GB"/>
        </w:rPr>
        <w:t xml:space="preserve"> </w:t>
      </w:r>
      <w:r>
        <w:rPr>
          <w:b/>
          <w:sz w:val="20"/>
          <w:szCs w:val="20"/>
          <w:lang w:val="en-GB"/>
        </w:rPr>
        <w:t xml:space="preserve">italics, </w:t>
      </w:r>
      <w:proofErr w:type="gramStart"/>
      <w:r>
        <w:rPr>
          <w:b/>
          <w:sz w:val="20"/>
          <w:szCs w:val="20"/>
          <w:lang w:val="en-GB"/>
        </w:rPr>
        <w:t>caps</w:t>
      </w:r>
      <w:proofErr w:type="gramEnd"/>
      <w:r w:rsidRPr="00B901F7">
        <w:rPr>
          <w:b/>
          <w:sz w:val="20"/>
          <w:szCs w:val="20"/>
          <w:lang w:val="en-GB"/>
        </w:rPr>
        <w:t>)</w:t>
      </w:r>
    </w:p>
    <w:p w:rsidR="0090067E" w:rsidRDefault="0090067E" w:rsidP="0090067E">
      <w:pPr>
        <w:spacing w:line="233" w:lineRule="auto"/>
        <w:jc w:val="center"/>
        <w:rPr>
          <w:b/>
          <w:sz w:val="20"/>
          <w:szCs w:val="20"/>
          <w:lang w:val="en-GB"/>
        </w:rPr>
      </w:pPr>
      <w:proofErr w:type="gramStart"/>
      <w:r>
        <w:rPr>
          <w:b/>
          <w:sz w:val="20"/>
          <w:szCs w:val="20"/>
          <w:lang w:val="en-GB"/>
        </w:rPr>
        <w:t>e.g</w:t>
      </w:r>
      <w:proofErr w:type="gramEnd"/>
      <w:r>
        <w:rPr>
          <w:b/>
          <w:sz w:val="20"/>
          <w:szCs w:val="20"/>
          <w:lang w:val="en-GB"/>
        </w:rPr>
        <w:t xml:space="preserve">. </w:t>
      </w:r>
      <w:proofErr w:type="spellStart"/>
      <w:r>
        <w:rPr>
          <w:b/>
          <w:sz w:val="20"/>
          <w:szCs w:val="20"/>
          <w:lang w:val="en-GB"/>
        </w:rPr>
        <w:t>Aliaksandr</w:t>
      </w:r>
      <w:proofErr w:type="spellEnd"/>
      <w:r>
        <w:rPr>
          <w:b/>
          <w:sz w:val="20"/>
          <w:szCs w:val="20"/>
          <w:lang w:val="en-GB"/>
        </w:rPr>
        <w:t xml:space="preserve"> </w:t>
      </w:r>
      <w:proofErr w:type="spellStart"/>
      <w:r>
        <w:rPr>
          <w:b/>
          <w:sz w:val="20"/>
          <w:szCs w:val="20"/>
          <w:lang w:val="en-GB"/>
        </w:rPr>
        <w:t>Szydlovski</w:t>
      </w:r>
      <w:proofErr w:type="spellEnd"/>
      <w:r>
        <w:rPr>
          <w:b/>
          <w:sz w:val="20"/>
          <w:szCs w:val="20"/>
          <w:lang w:val="en-GB"/>
        </w:rPr>
        <w:t xml:space="preserve"> </w:t>
      </w:r>
    </w:p>
    <w:p w:rsidR="0090067E" w:rsidRDefault="0090067E" w:rsidP="0090067E">
      <w:pPr>
        <w:spacing w:line="233" w:lineRule="auto"/>
        <w:jc w:val="center"/>
        <w:rPr>
          <w:b/>
          <w:sz w:val="20"/>
          <w:szCs w:val="20"/>
          <w:lang w:val="en-GB"/>
        </w:rPr>
      </w:pPr>
      <w:r>
        <w:rPr>
          <w:b/>
          <w:sz w:val="20"/>
          <w:szCs w:val="20"/>
          <w:lang w:val="en-GB"/>
        </w:rPr>
        <w:t xml:space="preserve">Andrei </w:t>
      </w:r>
      <w:proofErr w:type="spellStart"/>
      <w:r>
        <w:rPr>
          <w:b/>
          <w:sz w:val="20"/>
          <w:szCs w:val="20"/>
          <w:lang w:val="en-GB"/>
        </w:rPr>
        <w:t>Tchartkou</w:t>
      </w:r>
      <w:proofErr w:type="spellEnd"/>
    </w:p>
    <w:p w:rsidR="0090067E" w:rsidRPr="00C32336" w:rsidRDefault="0090067E" w:rsidP="0090067E">
      <w:pPr>
        <w:tabs>
          <w:tab w:val="center" w:pos="4677"/>
          <w:tab w:val="left" w:pos="5565"/>
        </w:tabs>
        <w:spacing w:line="233" w:lineRule="auto"/>
        <w:rPr>
          <w:b/>
          <w:i/>
          <w:sz w:val="20"/>
          <w:szCs w:val="20"/>
          <w:lang w:val="en-GB"/>
        </w:rPr>
      </w:pPr>
      <w:r w:rsidRPr="00C32336">
        <w:rPr>
          <w:b/>
          <w:i/>
          <w:sz w:val="20"/>
          <w:szCs w:val="20"/>
          <w:lang w:val="en-GB"/>
        </w:rPr>
        <w:tab/>
        <w:t xml:space="preserve">Affiliation </w:t>
      </w:r>
      <w:r>
        <w:rPr>
          <w:b/>
          <w:i/>
          <w:sz w:val="20"/>
          <w:szCs w:val="20"/>
          <w:lang w:val="en-GB"/>
        </w:rPr>
        <w:t>with an Institution (e.g. Belarusian National Technical University, Minsk, Belarus)</w:t>
      </w:r>
      <w:r w:rsidRPr="00C32336">
        <w:rPr>
          <w:b/>
          <w:i/>
          <w:sz w:val="20"/>
          <w:szCs w:val="20"/>
          <w:lang w:val="en-GB"/>
        </w:rPr>
        <w:tab/>
      </w:r>
    </w:p>
    <w:p w:rsidR="0090067E" w:rsidRPr="005F189F" w:rsidRDefault="0090067E" w:rsidP="0090067E">
      <w:pPr>
        <w:spacing w:before="10" w:line="233" w:lineRule="auto"/>
        <w:ind w:firstLine="567"/>
        <w:rPr>
          <w:i/>
          <w:spacing w:val="-4"/>
          <w:lang w:val="en-GB"/>
        </w:rPr>
      </w:pPr>
    </w:p>
    <w:p w:rsidR="0090067E" w:rsidRPr="005F189F" w:rsidRDefault="0090067E" w:rsidP="0090067E">
      <w:pPr>
        <w:spacing w:before="10" w:line="233" w:lineRule="auto"/>
        <w:ind w:firstLine="567"/>
        <w:rPr>
          <w:i/>
          <w:lang w:val="en-GB"/>
        </w:rPr>
      </w:pPr>
      <w:r w:rsidRPr="005F189F">
        <w:rPr>
          <w:i/>
          <w:spacing w:val="4"/>
          <w:lang w:val="en-GB"/>
        </w:rPr>
        <w:t xml:space="preserve">Summary 20 to 50 words. Font Times New Roman 10, </w:t>
      </w:r>
      <w:r>
        <w:rPr>
          <w:i/>
          <w:spacing w:val="4"/>
          <w:lang w:val="en-GB"/>
        </w:rPr>
        <w:t xml:space="preserve">in </w:t>
      </w:r>
      <w:r w:rsidRPr="005F189F">
        <w:rPr>
          <w:i/>
          <w:spacing w:val="4"/>
          <w:lang w:val="en-GB"/>
        </w:rPr>
        <w:t>italic</w:t>
      </w:r>
      <w:r>
        <w:rPr>
          <w:i/>
          <w:spacing w:val="4"/>
          <w:lang w:val="en-GB"/>
        </w:rPr>
        <w:t>s</w:t>
      </w:r>
      <w:r w:rsidRPr="005F189F">
        <w:rPr>
          <w:i/>
          <w:spacing w:val="4"/>
          <w:lang w:val="en-GB"/>
        </w:rPr>
        <w:t xml:space="preserve">, single vertical spacing. </w:t>
      </w:r>
      <w:smartTag w:uri="urn:schemas-microsoft-com:office:smarttags" w:element="metricconverter">
        <w:smartTagPr>
          <w:attr w:name="ProductID" w:val="10 mm"/>
        </w:smartTagPr>
        <w:r w:rsidRPr="005F189F">
          <w:rPr>
            <w:i/>
            <w:spacing w:val="4"/>
            <w:lang w:val="en-GB"/>
          </w:rPr>
          <w:t>10 mm</w:t>
        </w:r>
      </w:smartTag>
      <w:r w:rsidRPr="005F189F">
        <w:rPr>
          <w:i/>
          <w:spacing w:val="4"/>
          <w:lang w:val="en-GB"/>
        </w:rPr>
        <w:t xml:space="preserve"> paragraph.</w:t>
      </w:r>
    </w:p>
    <w:p w:rsidR="0090067E" w:rsidRPr="005F189F" w:rsidRDefault="0090067E" w:rsidP="0090067E">
      <w:pPr>
        <w:spacing w:line="233" w:lineRule="auto"/>
        <w:ind w:firstLine="567"/>
        <w:rPr>
          <w:lang w:val="en-GB"/>
        </w:rPr>
      </w:pPr>
    </w:p>
    <w:p w:rsidR="0090067E" w:rsidRPr="00B901F7" w:rsidRDefault="0090067E" w:rsidP="0090067E">
      <w:pPr>
        <w:spacing w:line="233" w:lineRule="auto"/>
        <w:ind w:firstLine="567"/>
        <w:rPr>
          <w:b/>
          <w:szCs w:val="28"/>
          <w:lang w:val="en-GB"/>
        </w:rPr>
      </w:pPr>
      <w:r w:rsidRPr="00B901F7">
        <w:rPr>
          <w:b/>
          <w:szCs w:val="28"/>
          <w:lang w:val="en-GB"/>
        </w:rPr>
        <w:t xml:space="preserve">A paper submitted to the Conference Committee should be complete, proofread and presented in electronic version by e-mail as an attachment, accompanied by the duly filled Application Form. </w:t>
      </w:r>
    </w:p>
    <w:p w:rsidR="0090067E" w:rsidRPr="005F189F" w:rsidRDefault="0090067E" w:rsidP="0090067E">
      <w:pPr>
        <w:spacing w:line="233" w:lineRule="auto"/>
        <w:ind w:firstLine="567"/>
        <w:rPr>
          <w:lang w:val="en-GB"/>
        </w:rPr>
      </w:pPr>
    </w:p>
    <w:p w:rsidR="0090067E" w:rsidRPr="005F189F" w:rsidRDefault="0090067E" w:rsidP="0090067E">
      <w:pPr>
        <w:spacing w:line="233" w:lineRule="auto"/>
        <w:ind w:firstLine="567"/>
        <w:rPr>
          <w:lang w:val="en-GB"/>
        </w:rPr>
      </w:pPr>
      <w:r>
        <w:rPr>
          <w:lang w:val="en-GB"/>
        </w:rPr>
        <w:t xml:space="preserve">The papers </w:t>
      </w:r>
      <w:r w:rsidRPr="005F189F">
        <w:rPr>
          <w:lang w:val="en-GB"/>
        </w:rPr>
        <w:t>should be formatted according to the following requirement</w:t>
      </w:r>
      <w:r>
        <w:rPr>
          <w:lang w:val="en-GB"/>
        </w:rPr>
        <w:t>s</w:t>
      </w:r>
      <w:r w:rsidRPr="005F189F">
        <w:rPr>
          <w:lang w:val="en-GB"/>
        </w:rPr>
        <w:t>:</w:t>
      </w:r>
    </w:p>
    <w:p w:rsidR="0090067E" w:rsidRPr="005F189F" w:rsidRDefault="0090067E" w:rsidP="0090067E">
      <w:pPr>
        <w:spacing w:line="233" w:lineRule="auto"/>
        <w:ind w:firstLine="567"/>
        <w:rPr>
          <w:sz w:val="12"/>
          <w:lang w:val="en-GB"/>
        </w:rPr>
      </w:pPr>
    </w:p>
    <w:p w:rsidR="0090067E" w:rsidRPr="005F189F" w:rsidRDefault="0090067E" w:rsidP="0090067E">
      <w:pPr>
        <w:spacing w:before="10" w:line="233" w:lineRule="auto"/>
        <w:ind w:firstLine="567"/>
        <w:rPr>
          <w:b/>
          <w:spacing w:val="2"/>
          <w:lang w:val="en-GB"/>
        </w:rPr>
      </w:pPr>
      <w:r w:rsidRPr="005F189F">
        <w:rPr>
          <w:b/>
          <w:spacing w:val="2"/>
          <w:lang w:val="en-GB"/>
        </w:rPr>
        <w:t xml:space="preserve">Fields. </w:t>
      </w:r>
      <w:r w:rsidRPr="005F189F">
        <w:rPr>
          <w:spacing w:val="2"/>
          <w:lang w:val="en-GB"/>
        </w:rPr>
        <w:t xml:space="preserve">Top – </w:t>
      </w:r>
      <w:smartTag w:uri="urn:schemas-microsoft-com:office:smarttags" w:element="metricconverter">
        <w:smartTagPr>
          <w:attr w:name="ProductID" w:val="30 mm"/>
        </w:smartTagPr>
        <w:r w:rsidRPr="005F189F">
          <w:rPr>
            <w:spacing w:val="2"/>
            <w:lang w:val="en-GB"/>
          </w:rPr>
          <w:t>30 mm</w:t>
        </w:r>
      </w:smartTag>
      <w:r w:rsidRPr="005F189F">
        <w:rPr>
          <w:spacing w:val="2"/>
          <w:lang w:val="en-GB"/>
        </w:rPr>
        <w:t xml:space="preserve">, foot – </w:t>
      </w:r>
      <w:smartTag w:uri="urn:schemas-microsoft-com:office:smarttags" w:element="metricconverter">
        <w:smartTagPr>
          <w:attr w:name="ProductID" w:val="25 mm"/>
        </w:smartTagPr>
        <w:r w:rsidRPr="005F189F">
          <w:rPr>
            <w:spacing w:val="2"/>
            <w:lang w:val="en-GB"/>
          </w:rPr>
          <w:t>25 mm</w:t>
        </w:r>
      </w:smartTag>
      <w:r w:rsidRPr="005F189F">
        <w:rPr>
          <w:spacing w:val="2"/>
          <w:lang w:val="en-GB"/>
        </w:rPr>
        <w:t xml:space="preserve">, left – </w:t>
      </w:r>
      <w:smartTag w:uri="urn:schemas-microsoft-com:office:smarttags" w:element="metricconverter">
        <w:smartTagPr>
          <w:attr w:name="ProductID" w:val="35 mm"/>
        </w:smartTagPr>
        <w:r w:rsidRPr="005F189F">
          <w:rPr>
            <w:spacing w:val="2"/>
            <w:lang w:val="en-GB"/>
          </w:rPr>
          <w:t>35 mm</w:t>
        </w:r>
      </w:smartTag>
      <w:r w:rsidRPr="005F189F">
        <w:rPr>
          <w:spacing w:val="2"/>
          <w:lang w:val="en-GB"/>
        </w:rPr>
        <w:t xml:space="preserve">, right – </w:t>
      </w:r>
      <w:smartTag w:uri="urn:schemas-microsoft-com:office:smarttags" w:element="metricconverter">
        <w:smartTagPr>
          <w:attr w:name="ProductID" w:val="15 mm"/>
        </w:smartTagPr>
        <w:r w:rsidRPr="005F189F">
          <w:rPr>
            <w:spacing w:val="2"/>
            <w:lang w:val="en-GB"/>
          </w:rPr>
          <w:t>15 mm</w:t>
        </w:r>
      </w:smartTag>
      <w:r w:rsidRPr="005F189F">
        <w:rPr>
          <w:spacing w:val="2"/>
          <w:lang w:val="en-GB"/>
        </w:rPr>
        <w:t xml:space="preserve">.  </w:t>
      </w:r>
    </w:p>
    <w:p w:rsidR="0090067E" w:rsidRPr="005F189F" w:rsidRDefault="0090067E" w:rsidP="0090067E">
      <w:pPr>
        <w:spacing w:before="10" w:line="233" w:lineRule="auto"/>
        <w:ind w:firstLine="567"/>
        <w:rPr>
          <w:spacing w:val="4"/>
          <w:lang w:val="en-GB"/>
        </w:rPr>
      </w:pPr>
      <w:r w:rsidRPr="005F189F">
        <w:rPr>
          <w:b/>
          <w:spacing w:val="2"/>
          <w:lang w:val="en-GB"/>
        </w:rPr>
        <w:t xml:space="preserve">Main body of the </w:t>
      </w:r>
      <w:r>
        <w:rPr>
          <w:b/>
          <w:spacing w:val="2"/>
          <w:lang w:val="en-GB"/>
        </w:rPr>
        <w:t>paper</w:t>
      </w:r>
      <w:r w:rsidRPr="005F189F">
        <w:rPr>
          <w:b/>
          <w:spacing w:val="2"/>
          <w:lang w:val="en-GB"/>
        </w:rPr>
        <w:t>.</w:t>
      </w:r>
      <w:r w:rsidRPr="005F189F">
        <w:rPr>
          <w:spacing w:val="2"/>
          <w:lang w:val="en-GB"/>
        </w:rPr>
        <w:t xml:space="preserve"> Font Times New Roman, </w:t>
      </w:r>
      <w:smartTag w:uri="urn:schemas-microsoft-com:office:smarttags" w:element="metricconverter">
        <w:smartTagPr>
          <w:attr w:name="ProductID" w:val="10 pt"/>
        </w:smartTagPr>
        <w:r w:rsidRPr="005F189F">
          <w:rPr>
            <w:spacing w:val="2"/>
            <w:lang w:val="en-GB"/>
          </w:rPr>
          <w:t>10 pt</w:t>
        </w:r>
      </w:smartTag>
      <w:r w:rsidRPr="005F189F">
        <w:rPr>
          <w:spacing w:val="2"/>
          <w:lang w:val="en-GB"/>
        </w:rPr>
        <w:t xml:space="preserve">. Single vertical spacing, </w:t>
      </w:r>
      <w:smartTag w:uri="urn:schemas-microsoft-com:office:smarttags" w:element="metricconverter">
        <w:smartTagPr>
          <w:attr w:name="ProductID" w:val="10 mm"/>
        </w:smartTagPr>
        <w:r w:rsidRPr="005F189F">
          <w:rPr>
            <w:spacing w:val="2"/>
            <w:lang w:val="en-GB"/>
          </w:rPr>
          <w:t>10 mm</w:t>
        </w:r>
      </w:smartTag>
      <w:r w:rsidRPr="005F189F">
        <w:rPr>
          <w:spacing w:val="2"/>
          <w:lang w:val="en-GB"/>
        </w:rPr>
        <w:t xml:space="preserve"> paragraph.</w:t>
      </w:r>
    </w:p>
    <w:p w:rsidR="0090067E" w:rsidRPr="005F189F" w:rsidRDefault="0090067E" w:rsidP="0090067E">
      <w:pPr>
        <w:spacing w:before="30" w:line="233" w:lineRule="auto"/>
        <w:ind w:firstLine="567"/>
        <w:rPr>
          <w:spacing w:val="-2"/>
          <w:lang w:val="en-GB"/>
        </w:rPr>
      </w:pPr>
      <w:r>
        <w:rPr>
          <w:b/>
          <w:spacing w:val="-2"/>
          <w:lang w:val="en-GB"/>
        </w:rPr>
        <w:t>Paper</w:t>
      </w:r>
      <w:r w:rsidRPr="005F189F">
        <w:rPr>
          <w:b/>
          <w:spacing w:val="-2"/>
          <w:lang w:val="en-GB"/>
        </w:rPr>
        <w:t xml:space="preserve"> size. </w:t>
      </w:r>
      <w:r>
        <w:rPr>
          <w:spacing w:val="-2"/>
          <w:lang w:val="en-GB"/>
        </w:rPr>
        <w:t>As a rule a</w:t>
      </w:r>
      <w:r w:rsidRPr="005F189F">
        <w:rPr>
          <w:spacing w:val="-2"/>
          <w:lang w:val="en-GB"/>
        </w:rPr>
        <w:t xml:space="preserve"> </w:t>
      </w:r>
      <w:r>
        <w:rPr>
          <w:spacing w:val="-2"/>
          <w:lang w:val="en-GB"/>
        </w:rPr>
        <w:t>paper</w:t>
      </w:r>
      <w:r w:rsidRPr="005F189F">
        <w:rPr>
          <w:spacing w:val="-2"/>
          <w:lang w:val="en-GB"/>
        </w:rPr>
        <w:t xml:space="preserve"> cannot be shorter than 2 pages and may not exceed 4 pages, including pictures and photographs (maximum 2)</w:t>
      </w:r>
      <w:r>
        <w:rPr>
          <w:spacing w:val="-2"/>
          <w:lang w:val="en-GB"/>
        </w:rPr>
        <w:t>.</w:t>
      </w:r>
      <w:r w:rsidRPr="005F189F">
        <w:rPr>
          <w:spacing w:val="-2"/>
          <w:lang w:val="en-GB"/>
        </w:rPr>
        <w:t xml:space="preserve"> Pictures and photos, marked as </w:t>
      </w:r>
      <w:r w:rsidRPr="005F189F">
        <w:rPr>
          <w:i/>
          <w:spacing w:val="-2"/>
          <w:lang w:val="en-GB"/>
        </w:rPr>
        <w:t>a,</w:t>
      </w:r>
      <w:r>
        <w:rPr>
          <w:i/>
          <w:spacing w:val="-2"/>
          <w:lang w:val="en-GB"/>
        </w:rPr>
        <w:t xml:space="preserve"> </w:t>
      </w:r>
      <w:r w:rsidRPr="005F189F">
        <w:rPr>
          <w:i/>
          <w:spacing w:val="-2"/>
          <w:lang w:val="en-GB"/>
        </w:rPr>
        <w:t>b,</w:t>
      </w:r>
      <w:r>
        <w:rPr>
          <w:i/>
          <w:spacing w:val="-2"/>
          <w:lang w:val="en-GB"/>
        </w:rPr>
        <w:t xml:space="preserve"> </w:t>
      </w:r>
      <w:r w:rsidRPr="005F189F">
        <w:rPr>
          <w:i/>
          <w:spacing w:val="-2"/>
          <w:lang w:val="en-GB"/>
        </w:rPr>
        <w:t>c</w:t>
      </w:r>
      <w:r w:rsidRPr="005F189F">
        <w:rPr>
          <w:spacing w:val="-2"/>
          <w:lang w:val="en-GB"/>
        </w:rPr>
        <w:t xml:space="preserve"> are regarded </w:t>
      </w:r>
      <w:r>
        <w:rPr>
          <w:spacing w:val="-2"/>
          <w:lang w:val="en-GB"/>
        </w:rPr>
        <w:t xml:space="preserve">as </w:t>
      </w:r>
      <w:r w:rsidRPr="005F189F">
        <w:rPr>
          <w:spacing w:val="-2"/>
          <w:lang w:val="en-GB"/>
        </w:rPr>
        <w:t xml:space="preserve">separate. The </w:t>
      </w:r>
      <w:r>
        <w:rPr>
          <w:spacing w:val="-2"/>
          <w:lang w:val="en-GB"/>
        </w:rPr>
        <w:t>text</w:t>
      </w:r>
      <w:r w:rsidRPr="005F189F">
        <w:rPr>
          <w:spacing w:val="-2"/>
          <w:lang w:val="en-GB"/>
        </w:rPr>
        <w:t xml:space="preserve"> of the </w:t>
      </w:r>
      <w:r>
        <w:rPr>
          <w:spacing w:val="-2"/>
          <w:lang w:val="en-GB"/>
        </w:rPr>
        <w:t>paper</w:t>
      </w:r>
      <w:r w:rsidRPr="005F189F">
        <w:rPr>
          <w:spacing w:val="-2"/>
          <w:lang w:val="en-GB"/>
        </w:rPr>
        <w:t xml:space="preserve"> may be divided into sections, for example: “</w:t>
      </w:r>
      <w:r w:rsidRPr="00F92893">
        <w:rPr>
          <w:b/>
          <w:spacing w:val="-2"/>
          <w:lang w:val="en-GB"/>
        </w:rPr>
        <w:t>Introduction</w:t>
      </w:r>
      <w:r w:rsidRPr="005F189F">
        <w:rPr>
          <w:spacing w:val="-2"/>
          <w:lang w:val="en-GB"/>
        </w:rPr>
        <w:t>”, “</w:t>
      </w:r>
      <w:r w:rsidRPr="00F92893">
        <w:rPr>
          <w:b/>
          <w:spacing w:val="-2"/>
          <w:lang w:val="en-GB"/>
        </w:rPr>
        <w:t>Task formulation</w:t>
      </w:r>
      <w:r w:rsidRPr="005F189F">
        <w:rPr>
          <w:spacing w:val="-2"/>
          <w:lang w:val="en-GB"/>
        </w:rPr>
        <w:t>”, “</w:t>
      </w:r>
      <w:r w:rsidRPr="00F92893">
        <w:rPr>
          <w:b/>
          <w:spacing w:val="-2"/>
          <w:lang w:val="en-GB"/>
        </w:rPr>
        <w:t>Methods of research</w:t>
      </w:r>
      <w:r w:rsidRPr="005F189F">
        <w:rPr>
          <w:spacing w:val="-2"/>
          <w:lang w:val="en-GB"/>
        </w:rPr>
        <w:t>”, “</w:t>
      </w:r>
      <w:r w:rsidRPr="00F92893">
        <w:rPr>
          <w:b/>
          <w:spacing w:val="-2"/>
          <w:lang w:val="en-GB"/>
        </w:rPr>
        <w:t>Results, their discussion and perspectives</w:t>
      </w:r>
      <w:r w:rsidRPr="005F189F">
        <w:rPr>
          <w:spacing w:val="-2"/>
          <w:lang w:val="en-GB"/>
        </w:rPr>
        <w:t>”, “</w:t>
      </w:r>
      <w:r w:rsidRPr="00F92893">
        <w:rPr>
          <w:b/>
          <w:spacing w:val="-2"/>
          <w:lang w:val="en-GB"/>
        </w:rPr>
        <w:t>Conclusion</w:t>
      </w:r>
      <w:r w:rsidRPr="005F189F">
        <w:rPr>
          <w:spacing w:val="-2"/>
          <w:lang w:val="en-GB"/>
        </w:rPr>
        <w:t>”</w:t>
      </w:r>
      <w:r>
        <w:rPr>
          <w:spacing w:val="-2"/>
          <w:lang w:val="en-GB"/>
        </w:rPr>
        <w:t xml:space="preserve"> (</w:t>
      </w:r>
      <w:r w:rsidRPr="00A11B1B">
        <w:rPr>
          <w:b/>
          <w:spacing w:val="-2"/>
          <w:lang w:val="en-GB"/>
        </w:rPr>
        <w:t>bold</w:t>
      </w:r>
      <w:r>
        <w:rPr>
          <w:spacing w:val="-2"/>
          <w:lang w:val="en-GB"/>
        </w:rPr>
        <w:t>)</w:t>
      </w:r>
      <w:r w:rsidRPr="005F189F">
        <w:rPr>
          <w:spacing w:val="-2"/>
          <w:lang w:val="en-GB"/>
        </w:rPr>
        <w:t xml:space="preserve"> and so forth.</w:t>
      </w:r>
    </w:p>
    <w:p w:rsidR="0090067E" w:rsidRPr="005F189F" w:rsidRDefault="0090067E" w:rsidP="0090067E">
      <w:pPr>
        <w:spacing w:before="30" w:line="233" w:lineRule="auto"/>
        <w:ind w:firstLine="567"/>
        <w:rPr>
          <w:lang w:val="en-GB"/>
        </w:rPr>
      </w:pPr>
      <w:r w:rsidRPr="005F189F">
        <w:rPr>
          <w:b/>
          <w:spacing w:val="-2"/>
          <w:lang w:val="en-GB"/>
        </w:rPr>
        <w:t xml:space="preserve"> </w:t>
      </w:r>
      <w:r w:rsidRPr="005F189F">
        <w:rPr>
          <w:b/>
          <w:lang w:val="en-GB"/>
        </w:rPr>
        <w:t xml:space="preserve">Agreed notations </w:t>
      </w:r>
      <w:r w:rsidRPr="005F189F">
        <w:rPr>
          <w:lang w:val="en-GB"/>
        </w:rPr>
        <w:t xml:space="preserve">should be explained in the body of the </w:t>
      </w:r>
      <w:r>
        <w:rPr>
          <w:lang w:val="en-GB"/>
        </w:rPr>
        <w:t>paper</w:t>
      </w:r>
      <w:r w:rsidRPr="005F189F">
        <w:rPr>
          <w:lang w:val="en-GB"/>
        </w:rPr>
        <w:t>. Contracted forms are not advisable, except for generally accepted ones (e.g., et</w:t>
      </w:r>
      <w:r>
        <w:rPr>
          <w:lang w:val="en-GB"/>
        </w:rPr>
        <w:t>c</w:t>
      </w:r>
      <w:r w:rsidRPr="005F189F">
        <w:rPr>
          <w:lang w:val="en-GB"/>
        </w:rPr>
        <w:t>.).</w:t>
      </w:r>
    </w:p>
    <w:p w:rsidR="0090067E" w:rsidRPr="005F189F" w:rsidRDefault="0090067E" w:rsidP="0090067E">
      <w:pPr>
        <w:tabs>
          <w:tab w:val="left" w:pos="0"/>
          <w:tab w:val="left" w:pos="567"/>
        </w:tabs>
        <w:spacing w:before="30" w:line="233" w:lineRule="auto"/>
        <w:ind w:firstLine="567"/>
        <w:rPr>
          <w:lang w:val="en-GB"/>
        </w:rPr>
      </w:pPr>
      <w:r w:rsidRPr="005F189F">
        <w:rPr>
          <w:b/>
          <w:lang w:val="en-GB"/>
        </w:rPr>
        <w:t>Formulae</w:t>
      </w:r>
      <w:r w:rsidRPr="005F189F">
        <w:rPr>
          <w:lang w:val="en-GB"/>
        </w:rPr>
        <w:t xml:space="preserve"> should be typed in </w:t>
      </w:r>
      <w:r>
        <w:rPr>
          <w:lang w:val="en-GB"/>
        </w:rPr>
        <w:t xml:space="preserve">the </w:t>
      </w:r>
      <w:r w:rsidRPr="005F189F">
        <w:rPr>
          <w:lang w:val="en-GB"/>
        </w:rPr>
        <w:t>application programme Microsoft Equation, which is a part of Microsoft Word 6.0/7.0.</w:t>
      </w:r>
    </w:p>
    <w:p w:rsidR="0090067E" w:rsidRPr="005F189F" w:rsidRDefault="0090067E" w:rsidP="0090067E">
      <w:pPr>
        <w:tabs>
          <w:tab w:val="left" w:pos="284"/>
          <w:tab w:val="left" w:pos="709"/>
        </w:tabs>
        <w:spacing w:before="120" w:after="120" w:line="233" w:lineRule="auto"/>
        <w:ind w:firstLine="2268"/>
        <w:rPr>
          <w:b/>
          <w:spacing w:val="4"/>
          <w:lang w:val="en-GB"/>
        </w:rPr>
      </w:pPr>
      <w:r w:rsidRPr="005F189F">
        <w:rPr>
          <w:b/>
          <w:spacing w:val="4"/>
          <w:lang w:val="en-GB"/>
        </w:rPr>
        <w:t>Formulae size for Microsoft Equation</w:t>
      </w:r>
    </w:p>
    <w:p w:rsidR="0090067E" w:rsidRPr="005F189F" w:rsidRDefault="0090067E" w:rsidP="0090067E">
      <w:pPr>
        <w:tabs>
          <w:tab w:val="right" w:leader="dot" w:pos="284"/>
          <w:tab w:val="right" w:leader="dot" w:pos="709"/>
        </w:tabs>
        <w:spacing w:line="233" w:lineRule="auto"/>
        <w:ind w:firstLine="2268"/>
        <w:rPr>
          <w:spacing w:val="4"/>
          <w:lang w:val="en-GB"/>
        </w:rPr>
      </w:pPr>
      <w:r w:rsidRPr="005F189F">
        <w:rPr>
          <w:spacing w:val="4"/>
          <w:lang w:val="en-GB"/>
        </w:rPr>
        <w:t>Full</w:t>
      </w:r>
      <w:r w:rsidRPr="005F189F">
        <w:rPr>
          <w:spacing w:val="4"/>
          <w:lang w:val="en-GB"/>
        </w:rPr>
        <w:tab/>
      </w:r>
      <w:r w:rsidRPr="005F189F">
        <w:rPr>
          <w:spacing w:val="4"/>
          <w:lang w:val="en-GB"/>
        </w:rPr>
        <w:tab/>
      </w:r>
      <w:r w:rsidRPr="005F189F">
        <w:rPr>
          <w:spacing w:val="4"/>
          <w:lang w:val="en-GB"/>
        </w:rPr>
        <w:tab/>
      </w:r>
      <w:r w:rsidRPr="005F189F">
        <w:rPr>
          <w:spacing w:val="4"/>
          <w:lang w:val="en-GB"/>
        </w:rPr>
        <w:tab/>
      </w:r>
      <w:r w:rsidRPr="005F189F">
        <w:rPr>
          <w:spacing w:val="4"/>
          <w:lang w:val="en-GB"/>
        </w:rPr>
        <w:tab/>
      </w:r>
      <w:smartTag w:uri="urn:schemas-microsoft-com:office:smarttags" w:element="metricconverter">
        <w:smartTagPr>
          <w:attr w:name="ProductID" w:val="10 pt"/>
        </w:smartTagPr>
        <w:r w:rsidRPr="005F189F">
          <w:rPr>
            <w:spacing w:val="4"/>
            <w:lang w:val="en-GB"/>
          </w:rPr>
          <w:t xml:space="preserve">10 </w:t>
        </w:r>
        <w:proofErr w:type="spellStart"/>
        <w:r w:rsidRPr="005F189F">
          <w:rPr>
            <w:spacing w:val="4"/>
            <w:lang w:val="en-GB"/>
          </w:rPr>
          <w:t>pt</w:t>
        </w:r>
      </w:smartTag>
      <w:proofErr w:type="spellEnd"/>
    </w:p>
    <w:p w:rsidR="0090067E" w:rsidRPr="005F189F" w:rsidRDefault="0090067E" w:rsidP="0090067E">
      <w:pPr>
        <w:tabs>
          <w:tab w:val="right" w:leader="dot" w:pos="284"/>
          <w:tab w:val="right" w:leader="dot" w:pos="709"/>
        </w:tabs>
        <w:spacing w:before="30" w:line="233" w:lineRule="auto"/>
        <w:ind w:firstLine="2268"/>
        <w:rPr>
          <w:spacing w:val="4"/>
          <w:lang w:val="en-GB"/>
        </w:rPr>
      </w:pPr>
      <w:r w:rsidRPr="005F189F">
        <w:rPr>
          <w:spacing w:val="-2"/>
          <w:lang w:val="en-GB"/>
        </w:rPr>
        <w:t xml:space="preserve">Subscript/ Superscript </w:t>
      </w:r>
      <w:r w:rsidRPr="005F189F">
        <w:rPr>
          <w:spacing w:val="4"/>
          <w:lang w:val="en-GB"/>
        </w:rPr>
        <w:t xml:space="preserve"> </w:t>
      </w:r>
      <w:r w:rsidRPr="005F189F">
        <w:rPr>
          <w:spacing w:val="4"/>
          <w:lang w:val="en-GB"/>
        </w:rPr>
        <w:tab/>
      </w:r>
      <w:r w:rsidRPr="005F189F">
        <w:rPr>
          <w:spacing w:val="4"/>
          <w:lang w:val="en-GB"/>
        </w:rPr>
        <w:tab/>
      </w:r>
      <w:r w:rsidRPr="005F189F">
        <w:rPr>
          <w:spacing w:val="4"/>
          <w:lang w:val="en-GB"/>
        </w:rPr>
        <w:tab/>
      </w:r>
      <w:smartTag w:uri="urn:schemas-microsoft-com:office:smarttags" w:element="metricconverter">
        <w:smartTagPr>
          <w:attr w:name="ProductID" w:val="6 pt"/>
        </w:smartTagPr>
        <w:r w:rsidRPr="005F189F">
          <w:rPr>
            <w:spacing w:val="4"/>
            <w:lang w:val="en-GB"/>
          </w:rPr>
          <w:t xml:space="preserve">6 </w:t>
        </w:r>
        <w:proofErr w:type="spellStart"/>
        <w:r w:rsidRPr="005F189F">
          <w:rPr>
            <w:spacing w:val="4"/>
            <w:lang w:val="en-GB"/>
          </w:rPr>
          <w:t>pt</w:t>
        </w:r>
      </w:smartTag>
      <w:proofErr w:type="spellEnd"/>
    </w:p>
    <w:p w:rsidR="0090067E" w:rsidRPr="005F189F" w:rsidRDefault="0090067E" w:rsidP="0090067E">
      <w:pPr>
        <w:tabs>
          <w:tab w:val="right" w:leader="dot" w:pos="284"/>
          <w:tab w:val="right" w:leader="dot" w:pos="709"/>
        </w:tabs>
        <w:spacing w:before="30" w:line="233" w:lineRule="auto"/>
        <w:ind w:firstLine="2268"/>
        <w:rPr>
          <w:spacing w:val="4"/>
          <w:lang w:val="en-GB"/>
        </w:rPr>
      </w:pPr>
      <w:r w:rsidRPr="005F189F">
        <w:rPr>
          <w:spacing w:val="4"/>
          <w:lang w:val="en-GB"/>
        </w:rPr>
        <w:lastRenderedPageBreak/>
        <w:t xml:space="preserve">Sub-Subscript </w:t>
      </w:r>
      <w:r w:rsidRPr="005F189F">
        <w:rPr>
          <w:spacing w:val="4"/>
          <w:lang w:val="en-GB"/>
        </w:rPr>
        <w:tab/>
      </w:r>
      <w:r w:rsidRPr="005F189F">
        <w:rPr>
          <w:spacing w:val="4"/>
          <w:lang w:val="en-GB"/>
        </w:rPr>
        <w:tab/>
      </w:r>
      <w:r w:rsidRPr="005F189F">
        <w:rPr>
          <w:spacing w:val="4"/>
          <w:lang w:val="en-GB"/>
        </w:rPr>
        <w:tab/>
      </w:r>
      <w:r w:rsidRPr="005F189F">
        <w:rPr>
          <w:spacing w:val="4"/>
          <w:lang w:val="en-GB"/>
        </w:rPr>
        <w:tab/>
      </w:r>
      <w:smartTag w:uri="urn:schemas-microsoft-com:office:smarttags" w:element="metricconverter">
        <w:smartTagPr>
          <w:attr w:name="ProductID" w:val="5 pt"/>
        </w:smartTagPr>
        <w:r w:rsidRPr="005F189F">
          <w:rPr>
            <w:spacing w:val="4"/>
            <w:lang w:val="en-GB"/>
          </w:rPr>
          <w:t xml:space="preserve">5 </w:t>
        </w:r>
        <w:proofErr w:type="spellStart"/>
        <w:r w:rsidRPr="005F189F">
          <w:rPr>
            <w:spacing w:val="4"/>
            <w:lang w:val="en-GB"/>
          </w:rPr>
          <w:t>pt</w:t>
        </w:r>
      </w:smartTag>
      <w:proofErr w:type="spellEnd"/>
    </w:p>
    <w:p w:rsidR="0090067E" w:rsidRPr="005F189F" w:rsidRDefault="0090067E" w:rsidP="0090067E">
      <w:pPr>
        <w:tabs>
          <w:tab w:val="right" w:leader="dot" w:pos="284"/>
          <w:tab w:val="right" w:leader="dot" w:pos="709"/>
        </w:tabs>
        <w:spacing w:before="30" w:line="233" w:lineRule="auto"/>
        <w:ind w:firstLine="2268"/>
        <w:rPr>
          <w:spacing w:val="4"/>
          <w:lang w:val="en-GB"/>
        </w:rPr>
      </w:pPr>
      <w:r w:rsidRPr="005F189F">
        <w:rPr>
          <w:spacing w:val="4"/>
          <w:lang w:val="en-GB"/>
        </w:rPr>
        <w:t xml:space="preserve">Symbol </w:t>
      </w:r>
      <w:r w:rsidRPr="005F189F">
        <w:rPr>
          <w:spacing w:val="4"/>
          <w:lang w:val="en-GB"/>
        </w:rPr>
        <w:tab/>
      </w:r>
      <w:r w:rsidRPr="005F189F">
        <w:rPr>
          <w:spacing w:val="4"/>
          <w:lang w:val="en-GB"/>
        </w:rPr>
        <w:tab/>
      </w:r>
      <w:r w:rsidRPr="005F189F">
        <w:rPr>
          <w:spacing w:val="4"/>
          <w:lang w:val="en-GB"/>
        </w:rPr>
        <w:tab/>
      </w:r>
      <w:r w:rsidRPr="005F189F">
        <w:rPr>
          <w:spacing w:val="4"/>
          <w:lang w:val="en-GB"/>
        </w:rPr>
        <w:tab/>
      </w:r>
      <w:smartTag w:uri="urn:schemas-microsoft-com:office:smarttags" w:element="metricconverter">
        <w:smartTagPr>
          <w:attr w:name="ProductID" w:val="12 pt"/>
        </w:smartTagPr>
        <w:r w:rsidRPr="005F189F">
          <w:rPr>
            <w:spacing w:val="4"/>
            <w:lang w:val="en-GB"/>
          </w:rPr>
          <w:t xml:space="preserve">12 </w:t>
        </w:r>
        <w:proofErr w:type="spellStart"/>
        <w:r w:rsidRPr="005F189F">
          <w:rPr>
            <w:spacing w:val="4"/>
            <w:lang w:val="en-GB"/>
          </w:rPr>
          <w:t>pt</w:t>
        </w:r>
      </w:smartTag>
      <w:proofErr w:type="spellEnd"/>
    </w:p>
    <w:p w:rsidR="0090067E" w:rsidRPr="005F189F" w:rsidRDefault="0090067E" w:rsidP="0090067E">
      <w:pPr>
        <w:tabs>
          <w:tab w:val="right" w:leader="dot" w:pos="284"/>
          <w:tab w:val="right" w:leader="dot" w:pos="709"/>
        </w:tabs>
        <w:spacing w:before="30" w:line="233" w:lineRule="auto"/>
        <w:ind w:firstLine="2268"/>
        <w:rPr>
          <w:spacing w:val="4"/>
          <w:lang w:val="en-GB"/>
        </w:rPr>
      </w:pPr>
      <w:r w:rsidRPr="005F189F">
        <w:rPr>
          <w:spacing w:val="4"/>
          <w:lang w:val="en-GB"/>
        </w:rPr>
        <w:t xml:space="preserve">Sub Symbol </w:t>
      </w:r>
      <w:r w:rsidRPr="005F189F">
        <w:rPr>
          <w:spacing w:val="4"/>
          <w:lang w:val="en-GB"/>
        </w:rPr>
        <w:tab/>
      </w:r>
      <w:r w:rsidRPr="005F189F">
        <w:rPr>
          <w:spacing w:val="4"/>
          <w:lang w:val="en-GB"/>
        </w:rPr>
        <w:tab/>
      </w:r>
      <w:r w:rsidRPr="005F189F">
        <w:rPr>
          <w:spacing w:val="4"/>
          <w:lang w:val="en-GB"/>
        </w:rPr>
        <w:tab/>
      </w:r>
      <w:r w:rsidRPr="005F189F">
        <w:rPr>
          <w:spacing w:val="4"/>
          <w:lang w:val="en-GB"/>
        </w:rPr>
        <w:tab/>
      </w:r>
      <w:smartTag w:uri="urn:schemas-microsoft-com:office:smarttags" w:element="metricconverter">
        <w:smartTagPr>
          <w:attr w:name="ProductID" w:val="6 pt"/>
        </w:smartTagPr>
        <w:r w:rsidRPr="005F189F">
          <w:rPr>
            <w:spacing w:val="4"/>
            <w:lang w:val="en-GB"/>
          </w:rPr>
          <w:t xml:space="preserve">6 </w:t>
        </w:r>
        <w:proofErr w:type="spellStart"/>
        <w:r w:rsidRPr="005F189F">
          <w:rPr>
            <w:spacing w:val="4"/>
            <w:lang w:val="en-GB"/>
          </w:rPr>
          <w:t>pt</w:t>
        </w:r>
      </w:smartTag>
      <w:proofErr w:type="spellEnd"/>
    </w:p>
    <w:p w:rsidR="0090067E" w:rsidRPr="005F189F" w:rsidRDefault="0090067E" w:rsidP="0090067E">
      <w:pPr>
        <w:tabs>
          <w:tab w:val="left" w:pos="284"/>
          <w:tab w:val="left" w:pos="709"/>
        </w:tabs>
        <w:spacing w:before="120" w:line="233" w:lineRule="auto"/>
        <w:ind w:firstLine="567"/>
        <w:rPr>
          <w:lang w:val="en-GB"/>
        </w:rPr>
      </w:pPr>
      <w:r w:rsidRPr="005F189F">
        <w:rPr>
          <w:lang w:val="en-GB"/>
        </w:rPr>
        <w:t>Formulae numeration is only done when there are references to them in the text. Numbering should be done in ciphers, in brackets, left aligned. There should be an interval between the extreme signs of formulae and the text. Formulae are formatted in italic</w:t>
      </w:r>
      <w:r>
        <w:rPr>
          <w:lang w:val="en-GB"/>
        </w:rPr>
        <w:t>s</w:t>
      </w:r>
      <w:r w:rsidRPr="005F189F">
        <w:rPr>
          <w:lang w:val="en-GB"/>
        </w:rPr>
        <w:t xml:space="preserve">, for example: </w:t>
      </w:r>
    </w:p>
    <w:p w:rsidR="0090067E" w:rsidRPr="005F189F" w:rsidRDefault="0090067E" w:rsidP="0090067E">
      <w:pPr>
        <w:tabs>
          <w:tab w:val="left" w:pos="284"/>
          <w:tab w:val="left" w:pos="709"/>
        </w:tabs>
        <w:spacing w:before="80" w:line="233" w:lineRule="auto"/>
        <w:ind w:firstLine="567"/>
        <w:jc w:val="right"/>
        <w:rPr>
          <w:lang w:val="en-GB"/>
        </w:rPr>
      </w:pPr>
      <w:r w:rsidRPr="005F189F">
        <w:rPr>
          <w:position w:val="-26"/>
          <w:lang w:val="en-GB"/>
        </w:rPr>
        <w:object w:dxaOrig="21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95pt;height:36.75pt" o:ole="" fillcolor="window">
            <v:imagedata r:id="rId6" o:title=""/>
          </v:shape>
          <o:OLEObject Type="Embed" ProgID="Equation.3" ShapeID="_x0000_i1025" DrawAspect="Content" ObjectID="_1680002504" r:id="rId7"/>
        </w:object>
      </w:r>
      <w:r w:rsidRPr="005F189F">
        <w:rPr>
          <w:lang w:val="en-GB"/>
        </w:rPr>
        <w:t xml:space="preserve">                                                                 (1)</w:t>
      </w:r>
    </w:p>
    <w:p w:rsidR="0090067E" w:rsidRPr="005F189F" w:rsidRDefault="0090067E" w:rsidP="0090067E">
      <w:pPr>
        <w:spacing w:line="233" w:lineRule="auto"/>
        <w:ind w:firstLine="567"/>
        <w:rPr>
          <w:spacing w:val="2"/>
          <w:sz w:val="12"/>
          <w:lang w:val="en-GB"/>
        </w:rPr>
      </w:pPr>
    </w:p>
    <w:p w:rsidR="0090067E" w:rsidRPr="005F189F" w:rsidRDefault="0090067E" w:rsidP="0090067E">
      <w:pPr>
        <w:spacing w:line="233" w:lineRule="auto"/>
        <w:jc w:val="right"/>
        <w:rPr>
          <w:lang w:val="en-GB"/>
        </w:rPr>
      </w:pPr>
      <w:r w:rsidRPr="005F189F">
        <w:rPr>
          <w:position w:val="-72"/>
          <w:lang w:val="en-GB"/>
        </w:rPr>
        <w:object w:dxaOrig="6540" w:dyaOrig="1540">
          <v:shape id="_x0000_i1026" type="#_x0000_t75" style="width:317.85pt;height:77.35pt" o:ole="" fillcolor="window">
            <v:imagedata r:id="rId8" o:title=""/>
          </v:shape>
          <o:OLEObject Type="Embed" ProgID="Equation.3" ShapeID="_x0000_i1026" DrawAspect="Content" ObjectID="_1680002505" r:id="rId9"/>
        </w:object>
      </w:r>
      <w:r w:rsidRPr="005F189F">
        <w:rPr>
          <w:lang w:val="en-GB"/>
        </w:rPr>
        <w:t xml:space="preserve">                      (2)</w:t>
      </w:r>
    </w:p>
    <w:p w:rsidR="0090067E" w:rsidRPr="005F189F" w:rsidRDefault="0090067E" w:rsidP="0090067E">
      <w:pPr>
        <w:spacing w:before="100" w:line="233" w:lineRule="auto"/>
        <w:ind w:firstLine="567"/>
        <w:rPr>
          <w:lang w:val="en-GB"/>
        </w:rPr>
      </w:pPr>
      <w:r w:rsidRPr="005F189F">
        <w:rPr>
          <w:position w:val="-10"/>
          <w:lang w:val="en-GB"/>
        </w:rPr>
        <w:object w:dxaOrig="2060" w:dyaOrig="560">
          <v:shape id="_x0000_i1027" type="#_x0000_t75" style="width:109.55pt;height:19.15pt" o:ole="" fillcolor="window">
            <v:imagedata r:id="rId10" o:title="" croptop="19920f"/>
          </v:shape>
          <o:OLEObject Type="Embed" ProgID="Equation.3" ShapeID="_x0000_i1027" DrawAspect="Content" ObjectID="_1680002506" r:id="rId11"/>
        </w:object>
      </w:r>
      <w:r w:rsidRPr="005F189F">
        <w:rPr>
          <w:lang w:val="en-GB"/>
        </w:rPr>
        <w:t xml:space="preserve">; </w:t>
      </w:r>
      <w:r w:rsidRPr="005F189F">
        <w:rPr>
          <w:position w:val="-10"/>
          <w:lang w:val="en-GB"/>
        </w:rPr>
        <w:object w:dxaOrig="1200" w:dyaOrig="300">
          <v:shape id="_x0000_i1028" type="#_x0000_t75" style="width:55.15pt;height:15.3pt" o:ole="" fillcolor="window">
            <v:imagedata r:id="rId12" o:title=""/>
          </v:shape>
          <o:OLEObject Type="Embed" ProgID="Equation.3" ShapeID="_x0000_i1028" DrawAspect="Content" ObjectID="_1680002507" r:id="rId13"/>
        </w:object>
      </w:r>
      <w:r w:rsidRPr="005F189F">
        <w:rPr>
          <w:lang w:val="en-GB"/>
        </w:rPr>
        <w:t xml:space="preserve"> </w:t>
      </w:r>
      <w:r w:rsidRPr="005F189F">
        <w:rPr>
          <w:rFonts w:ascii="Symbol" w:eastAsia="Symbol" w:hAnsi="Symbol" w:cs="Symbol"/>
          <w:lang w:val="en-GB"/>
        </w:rPr>
        <w:t></w:t>
      </w:r>
      <w:r w:rsidRPr="005F189F">
        <w:rPr>
          <w:lang w:val="en-GB"/>
        </w:rPr>
        <w:t xml:space="preserve"> axial deformation.</w:t>
      </w:r>
    </w:p>
    <w:p w:rsidR="0090067E" w:rsidRPr="005F189F" w:rsidRDefault="0090067E" w:rsidP="0090067E">
      <w:pPr>
        <w:tabs>
          <w:tab w:val="left" w:pos="284"/>
          <w:tab w:val="left" w:pos="567"/>
        </w:tabs>
        <w:spacing w:before="120" w:line="228" w:lineRule="auto"/>
        <w:ind w:firstLine="567"/>
        <w:rPr>
          <w:lang w:val="en-GB"/>
        </w:rPr>
      </w:pPr>
      <w:r w:rsidRPr="005F189F">
        <w:rPr>
          <w:b/>
          <w:lang w:val="en-GB"/>
        </w:rPr>
        <w:t>Dimen</w:t>
      </w:r>
      <w:r>
        <w:rPr>
          <w:b/>
          <w:lang w:val="en-GB"/>
        </w:rPr>
        <w:t>s</w:t>
      </w:r>
      <w:r w:rsidRPr="005F189F">
        <w:rPr>
          <w:b/>
          <w:lang w:val="en-GB"/>
        </w:rPr>
        <w:t xml:space="preserve">ion of physical quantities </w:t>
      </w:r>
      <w:r w:rsidRPr="005F189F">
        <w:rPr>
          <w:lang w:val="en-GB"/>
        </w:rPr>
        <w:t>should meet the requirements of International System of Units (SI).</w:t>
      </w:r>
    </w:p>
    <w:p w:rsidR="0090067E" w:rsidRPr="005F189F" w:rsidRDefault="0090067E" w:rsidP="0090067E">
      <w:pPr>
        <w:tabs>
          <w:tab w:val="left" w:pos="284"/>
          <w:tab w:val="left" w:pos="567"/>
        </w:tabs>
        <w:spacing w:before="120" w:line="228" w:lineRule="auto"/>
        <w:ind w:firstLine="567"/>
        <w:rPr>
          <w:lang w:val="en-GB"/>
        </w:rPr>
      </w:pPr>
      <w:r w:rsidRPr="005F189F">
        <w:rPr>
          <w:b/>
          <w:lang w:val="en-GB"/>
        </w:rPr>
        <w:t xml:space="preserve">Tables </w:t>
      </w:r>
      <w:r w:rsidRPr="005F189F">
        <w:rPr>
          <w:lang w:val="en-GB"/>
        </w:rPr>
        <w:t>should be placed after they are menti</w:t>
      </w:r>
      <w:r>
        <w:rPr>
          <w:lang w:val="en-GB"/>
        </w:rPr>
        <w:t>o</w:t>
      </w:r>
      <w:r w:rsidRPr="005F189F">
        <w:rPr>
          <w:lang w:val="en-GB"/>
        </w:rPr>
        <w:t>ned in the text for the first time. Meanwhile tables may not duplicate diagrams. All tables should be titled and numerated. Table title is centre aligned.</w:t>
      </w:r>
    </w:p>
    <w:p w:rsidR="0090067E" w:rsidRPr="005F189F" w:rsidRDefault="0090067E" w:rsidP="0090067E">
      <w:pPr>
        <w:tabs>
          <w:tab w:val="left" w:pos="284"/>
          <w:tab w:val="left" w:pos="567"/>
        </w:tabs>
        <w:spacing w:line="228" w:lineRule="auto"/>
        <w:ind w:firstLine="567"/>
        <w:rPr>
          <w:lang w:val="en-GB"/>
        </w:rPr>
      </w:pPr>
      <w:r w:rsidRPr="005F189F">
        <w:rPr>
          <w:spacing w:val="-2"/>
          <w:lang w:val="en-GB"/>
        </w:rPr>
        <w:t xml:space="preserve">Tabular data is centre or left aligned, font </w:t>
      </w:r>
      <w:r w:rsidRPr="005F189F">
        <w:rPr>
          <w:lang w:val="en-GB"/>
        </w:rPr>
        <w:t xml:space="preserve">Times New Roman </w:t>
      </w:r>
      <w:smartTag w:uri="urn:schemas-microsoft-com:office:smarttags" w:element="metricconverter">
        <w:smartTagPr>
          <w:attr w:name="ProductID" w:val="9 pt"/>
        </w:smartTagPr>
        <w:r w:rsidRPr="005F189F">
          <w:rPr>
            <w:lang w:val="en-GB"/>
          </w:rPr>
          <w:t xml:space="preserve">9 </w:t>
        </w:r>
        <w:proofErr w:type="spellStart"/>
        <w:r w:rsidRPr="005F189F">
          <w:rPr>
            <w:lang w:val="en-GB"/>
          </w:rPr>
          <w:t>pt</w:t>
        </w:r>
      </w:smartTag>
      <w:proofErr w:type="spellEnd"/>
      <w:r w:rsidRPr="005F189F">
        <w:rPr>
          <w:lang w:val="en-GB"/>
        </w:rPr>
        <w:t>, general type (table 1). Each table should have one line spacing before and after it.</w:t>
      </w:r>
    </w:p>
    <w:p w:rsidR="0090067E" w:rsidRPr="005F189F" w:rsidRDefault="0090067E" w:rsidP="0090067E">
      <w:pPr>
        <w:tabs>
          <w:tab w:val="left" w:pos="284"/>
          <w:tab w:val="left" w:pos="567"/>
        </w:tabs>
        <w:spacing w:line="228" w:lineRule="auto"/>
        <w:ind w:firstLine="567"/>
        <w:jc w:val="right"/>
        <w:rPr>
          <w:sz w:val="18"/>
          <w:szCs w:val="18"/>
          <w:lang w:val="en-GB"/>
        </w:rPr>
      </w:pPr>
      <w:r w:rsidRPr="005F189F">
        <w:rPr>
          <w:spacing w:val="-4"/>
          <w:sz w:val="18"/>
          <w:szCs w:val="18"/>
          <w:lang w:val="en-GB"/>
        </w:rPr>
        <w:t>Table 1</w:t>
      </w:r>
    </w:p>
    <w:p w:rsidR="0090067E" w:rsidRPr="005F189F" w:rsidRDefault="0090067E" w:rsidP="0090067E">
      <w:pPr>
        <w:spacing w:before="120" w:after="240" w:line="228" w:lineRule="auto"/>
        <w:jc w:val="center"/>
        <w:rPr>
          <w:spacing w:val="-4"/>
          <w:sz w:val="18"/>
          <w:szCs w:val="18"/>
          <w:lang w:val="en-GB"/>
        </w:rPr>
      </w:pPr>
      <w:r w:rsidRPr="005F189F">
        <w:rPr>
          <w:spacing w:val="-4"/>
          <w:sz w:val="18"/>
          <w:szCs w:val="18"/>
          <w:lang w:val="en-GB"/>
        </w:rPr>
        <w:t xml:space="preserve">Results of voltage calculation (font Times New </w:t>
      </w:r>
      <w:proofErr w:type="gramStart"/>
      <w:r w:rsidRPr="005F189F">
        <w:rPr>
          <w:spacing w:val="-4"/>
          <w:sz w:val="18"/>
          <w:szCs w:val="18"/>
          <w:lang w:val="en-GB"/>
        </w:rPr>
        <w:t xml:space="preserve">Roman  </w:t>
      </w:r>
      <w:smartTag w:uri="urn:schemas-microsoft-com:office:smarttags" w:element="metricconverter">
        <w:smartTagPr>
          <w:attr w:name="ProductID" w:val="10 pt"/>
        </w:smartTagPr>
        <w:r w:rsidRPr="005F189F">
          <w:rPr>
            <w:spacing w:val="-4"/>
            <w:sz w:val="18"/>
            <w:szCs w:val="18"/>
            <w:lang w:val="en-GB"/>
          </w:rPr>
          <w:t>10</w:t>
        </w:r>
        <w:proofErr w:type="gramEnd"/>
        <w:r w:rsidRPr="005F189F">
          <w:rPr>
            <w:spacing w:val="-4"/>
            <w:sz w:val="18"/>
            <w:szCs w:val="18"/>
            <w:lang w:val="en-GB"/>
          </w:rPr>
          <w:t xml:space="preserve"> </w:t>
        </w:r>
        <w:proofErr w:type="spellStart"/>
        <w:r w:rsidRPr="005F189F">
          <w:rPr>
            <w:spacing w:val="-4"/>
            <w:sz w:val="18"/>
            <w:szCs w:val="18"/>
            <w:lang w:val="en-GB"/>
          </w:rPr>
          <w:t>pt</w:t>
        </w:r>
      </w:smartTag>
      <w:proofErr w:type="spellEnd"/>
      <w:r w:rsidRPr="005F189F">
        <w:rPr>
          <w:spacing w:val="-4"/>
          <w:sz w:val="18"/>
          <w:szCs w:val="18"/>
          <w:lang w:val="en-GB"/>
        </w:rPr>
        <w:t>, common, centre alignment)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837"/>
        <w:gridCol w:w="836"/>
        <w:gridCol w:w="837"/>
        <w:gridCol w:w="836"/>
        <w:gridCol w:w="987"/>
        <w:gridCol w:w="1479"/>
        <w:gridCol w:w="1113"/>
        <w:gridCol w:w="1296"/>
      </w:tblGrid>
      <w:tr w:rsidR="0090067E" w:rsidRPr="005F189F" w:rsidTr="004D75B3">
        <w:trPr>
          <w:cantSplit/>
        </w:trPr>
        <w:tc>
          <w:tcPr>
            <w:tcW w:w="837" w:type="dxa"/>
            <w:vMerge w:val="restart"/>
            <w:vAlign w:val="center"/>
          </w:tcPr>
          <w:p w:rsidR="0090067E" w:rsidRPr="005F189F" w:rsidRDefault="0090067E" w:rsidP="004D75B3">
            <w:pPr>
              <w:spacing w:line="228" w:lineRule="auto"/>
              <w:jc w:val="center"/>
              <w:rPr>
                <w:sz w:val="18"/>
                <w:lang w:val="en-GB"/>
              </w:rPr>
            </w:pPr>
            <w:r w:rsidRPr="005F189F">
              <w:rPr>
                <w:sz w:val="18"/>
                <w:lang w:val="en-GB"/>
              </w:rPr>
              <w:t>Beam type</w:t>
            </w:r>
          </w:p>
        </w:tc>
        <w:tc>
          <w:tcPr>
            <w:tcW w:w="837" w:type="dxa"/>
            <w:vMerge w:val="restart"/>
            <w:vAlign w:val="center"/>
          </w:tcPr>
          <w:p w:rsidR="0090067E" w:rsidRPr="005F189F" w:rsidRDefault="0090067E" w:rsidP="004D75B3">
            <w:pPr>
              <w:spacing w:line="228" w:lineRule="auto"/>
              <w:ind w:right="-121"/>
              <w:jc w:val="center"/>
              <w:rPr>
                <w:sz w:val="18"/>
                <w:lang w:val="en-GB"/>
              </w:rPr>
            </w:pPr>
            <w:proofErr w:type="spellStart"/>
            <w:r w:rsidRPr="005F189F">
              <w:rPr>
                <w:sz w:val="18"/>
                <w:lang w:val="en-GB"/>
              </w:rPr>
              <w:t>у</w:t>
            </w:r>
            <w:r w:rsidRPr="005F189F">
              <w:rPr>
                <w:sz w:val="18"/>
                <w:vertAlign w:val="subscript"/>
                <w:lang w:val="en-GB"/>
              </w:rPr>
              <w:t>с</w:t>
            </w:r>
            <w:proofErr w:type="spellEnd"/>
            <w:r w:rsidRPr="005F189F">
              <w:rPr>
                <w:sz w:val="18"/>
                <w:lang w:val="en-GB"/>
              </w:rPr>
              <w:t>,</w:t>
            </w:r>
          </w:p>
          <w:p w:rsidR="0090067E" w:rsidRPr="005F189F" w:rsidRDefault="0090067E" w:rsidP="004D75B3">
            <w:pPr>
              <w:spacing w:line="228" w:lineRule="auto"/>
              <w:ind w:right="-121"/>
              <w:jc w:val="center"/>
              <w:rPr>
                <w:sz w:val="18"/>
                <w:lang w:val="en-GB"/>
              </w:rPr>
            </w:pPr>
            <w:r w:rsidRPr="005F189F">
              <w:rPr>
                <w:sz w:val="18"/>
                <w:lang w:val="en-GB"/>
              </w:rPr>
              <w:t>mm</w:t>
            </w:r>
          </w:p>
        </w:tc>
        <w:tc>
          <w:tcPr>
            <w:tcW w:w="836" w:type="dxa"/>
            <w:vMerge w:val="restart"/>
            <w:vAlign w:val="center"/>
          </w:tcPr>
          <w:p w:rsidR="0090067E" w:rsidRPr="005F189F" w:rsidRDefault="0090067E" w:rsidP="004D75B3">
            <w:pPr>
              <w:spacing w:line="228" w:lineRule="auto"/>
              <w:ind w:right="-121"/>
              <w:jc w:val="center"/>
              <w:rPr>
                <w:sz w:val="18"/>
                <w:lang w:val="en-GB"/>
              </w:rPr>
            </w:pPr>
            <w:r w:rsidRPr="005F189F">
              <w:rPr>
                <w:sz w:val="18"/>
                <w:lang w:val="en-GB"/>
              </w:rPr>
              <w:t>у</w:t>
            </w:r>
            <w:r w:rsidRPr="005F189F">
              <w:rPr>
                <w:sz w:val="18"/>
                <w:vertAlign w:val="subscript"/>
                <w:lang w:val="en-GB"/>
              </w:rPr>
              <w:t>1</w:t>
            </w:r>
            <w:r w:rsidRPr="005F189F">
              <w:rPr>
                <w:sz w:val="18"/>
                <w:lang w:val="en-GB"/>
              </w:rPr>
              <w:t>,</w:t>
            </w:r>
          </w:p>
          <w:p w:rsidR="0090067E" w:rsidRPr="005F189F" w:rsidRDefault="0090067E" w:rsidP="004D75B3">
            <w:pPr>
              <w:spacing w:line="228" w:lineRule="auto"/>
              <w:ind w:right="-121"/>
              <w:jc w:val="center"/>
              <w:rPr>
                <w:sz w:val="18"/>
                <w:lang w:val="en-GB"/>
              </w:rPr>
            </w:pPr>
            <w:r w:rsidRPr="005F189F">
              <w:rPr>
                <w:sz w:val="18"/>
                <w:lang w:val="en-GB"/>
              </w:rPr>
              <w:t>mm</w:t>
            </w:r>
          </w:p>
        </w:tc>
        <w:tc>
          <w:tcPr>
            <w:tcW w:w="837" w:type="dxa"/>
            <w:vMerge w:val="restart"/>
            <w:vAlign w:val="center"/>
          </w:tcPr>
          <w:p w:rsidR="0090067E" w:rsidRPr="005F189F" w:rsidRDefault="0090067E" w:rsidP="004D75B3">
            <w:pPr>
              <w:spacing w:line="228" w:lineRule="auto"/>
              <w:ind w:right="-121"/>
              <w:jc w:val="center"/>
              <w:rPr>
                <w:sz w:val="18"/>
                <w:lang w:val="en-GB"/>
              </w:rPr>
            </w:pPr>
            <w:r w:rsidRPr="005F189F">
              <w:rPr>
                <w:sz w:val="18"/>
                <w:lang w:val="en-GB"/>
              </w:rPr>
              <w:t>у</w:t>
            </w:r>
            <w:r w:rsidRPr="005F189F">
              <w:rPr>
                <w:sz w:val="18"/>
                <w:vertAlign w:val="subscript"/>
                <w:lang w:val="en-GB"/>
              </w:rPr>
              <w:t>2</w:t>
            </w:r>
            <w:r w:rsidRPr="005F189F">
              <w:rPr>
                <w:sz w:val="18"/>
                <w:lang w:val="en-GB"/>
              </w:rPr>
              <w:t>,</w:t>
            </w:r>
          </w:p>
          <w:p w:rsidR="0090067E" w:rsidRPr="005F189F" w:rsidRDefault="0090067E" w:rsidP="004D75B3">
            <w:pPr>
              <w:spacing w:line="228" w:lineRule="auto"/>
              <w:ind w:right="-121"/>
              <w:jc w:val="center"/>
              <w:rPr>
                <w:sz w:val="18"/>
                <w:lang w:val="en-GB"/>
              </w:rPr>
            </w:pPr>
            <w:r w:rsidRPr="005F189F">
              <w:rPr>
                <w:sz w:val="18"/>
                <w:lang w:val="en-GB"/>
              </w:rPr>
              <w:t>mm</w:t>
            </w:r>
          </w:p>
        </w:tc>
        <w:tc>
          <w:tcPr>
            <w:tcW w:w="836" w:type="dxa"/>
            <w:vMerge w:val="restart"/>
            <w:vAlign w:val="center"/>
          </w:tcPr>
          <w:p w:rsidR="0090067E" w:rsidRPr="005F189F" w:rsidRDefault="0090067E" w:rsidP="004D75B3">
            <w:pPr>
              <w:spacing w:line="228" w:lineRule="auto"/>
              <w:ind w:right="-121"/>
              <w:jc w:val="center"/>
              <w:rPr>
                <w:sz w:val="18"/>
                <w:lang w:val="en-GB"/>
              </w:rPr>
            </w:pPr>
            <w:r w:rsidRPr="005F189F">
              <w:rPr>
                <w:sz w:val="18"/>
                <w:lang w:val="en-GB"/>
              </w:rPr>
              <w:t>у</w:t>
            </w:r>
            <w:r w:rsidRPr="005F189F">
              <w:rPr>
                <w:sz w:val="18"/>
                <w:vertAlign w:val="subscript"/>
                <w:lang w:val="en-GB"/>
              </w:rPr>
              <w:t>3</w:t>
            </w:r>
            <w:r w:rsidRPr="005F189F">
              <w:rPr>
                <w:sz w:val="18"/>
                <w:lang w:val="en-GB"/>
              </w:rPr>
              <w:t>,</w:t>
            </w:r>
          </w:p>
          <w:p w:rsidR="0090067E" w:rsidRPr="005F189F" w:rsidRDefault="0090067E" w:rsidP="004D75B3">
            <w:pPr>
              <w:spacing w:line="228" w:lineRule="auto"/>
              <w:ind w:right="-121"/>
              <w:jc w:val="center"/>
              <w:rPr>
                <w:sz w:val="18"/>
                <w:lang w:val="en-GB"/>
              </w:rPr>
            </w:pPr>
            <w:r w:rsidRPr="005F189F">
              <w:rPr>
                <w:sz w:val="18"/>
                <w:lang w:val="en-GB"/>
              </w:rPr>
              <w:t>mm</w:t>
            </w:r>
          </w:p>
        </w:tc>
        <w:tc>
          <w:tcPr>
            <w:tcW w:w="987" w:type="dxa"/>
            <w:vMerge w:val="restart"/>
            <w:vAlign w:val="center"/>
          </w:tcPr>
          <w:p w:rsidR="0090067E" w:rsidRPr="005F189F" w:rsidRDefault="0090067E" w:rsidP="004D75B3">
            <w:pPr>
              <w:spacing w:line="228" w:lineRule="auto"/>
              <w:ind w:right="-121"/>
              <w:jc w:val="center"/>
              <w:rPr>
                <w:sz w:val="18"/>
                <w:lang w:val="en-GB"/>
              </w:rPr>
            </w:pPr>
            <w:proofErr w:type="spellStart"/>
            <w:r w:rsidRPr="005F189F">
              <w:rPr>
                <w:sz w:val="18"/>
                <w:lang w:val="en-GB"/>
              </w:rPr>
              <w:t>J</w:t>
            </w:r>
            <w:r w:rsidRPr="005F189F">
              <w:rPr>
                <w:sz w:val="18"/>
                <w:vertAlign w:val="subscript"/>
                <w:lang w:val="en-GB"/>
              </w:rPr>
              <w:t>x</w:t>
            </w:r>
            <w:proofErr w:type="spellEnd"/>
            <w:r w:rsidRPr="005F189F">
              <w:rPr>
                <w:sz w:val="18"/>
                <w:lang w:val="en-GB"/>
              </w:rPr>
              <w:t>,</w:t>
            </w:r>
          </w:p>
          <w:p w:rsidR="0090067E" w:rsidRPr="005F189F" w:rsidRDefault="0090067E" w:rsidP="004D75B3">
            <w:pPr>
              <w:spacing w:line="228" w:lineRule="auto"/>
              <w:ind w:right="-121"/>
              <w:jc w:val="center"/>
              <w:rPr>
                <w:sz w:val="18"/>
                <w:lang w:val="en-GB"/>
              </w:rPr>
            </w:pPr>
            <w:r w:rsidRPr="005F189F">
              <w:rPr>
                <w:sz w:val="18"/>
                <w:lang w:val="en-GB"/>
              </w:rPr>
              <w:t>mm</w:t>
            </w:r>
            <w:r w:rsidRPr="005F189F">
              <w:rPr>
                <w:sz w:val="18"/>
                <w:vertAlign w:val="superscript"/>
                <w:lang w:val="en-GB"/>
              </w:rPr>
              <w:t>4</w:t>
            </w:r>
          </w:p>
        </w:tc>
        <w:tc>
          <w:tcPr>
            <w:tcW w:w="3888" w:type="dxa"/>
            <w:gridSpan w:val="3"/>
          </w:tcPr>
          <w:p w:rsidR="0090067E" w:rsidRPr="005F189F" w:rsidRDefault="0090067E" w:rsidP="004D75B3">
            <w:pPr>
              <w:spacing w:line="228" w:lineRule="auto"/>
              <w:jc w:val="center"/>
              <w:rPr>
                <w:sz w:val="18"/>
                <w:lang w:val="en-GB"/>
              </w:rPr>
            </w:pPr>
            <w:r w:rsidRPr="005F189F">
              <w:rPr>
                <w:sz w:val="18"/>
                <w:lang w:val="en-GB"/>
              </w:rPr>
              <w:t xml:space="preserve">Peak voltage, </w:t>
            </w:r>
          </w:p>
        </w:tc>
      </w:tr>
      <w:tr w:rsidR="0090067E" w:rsidRPr="005F189F" w:rsidTr="004D75B3">
        <w:trPr>
          <w:cantSplit/>
        </w:trPr>
        <w:tc>
          <w:tcPr>
            <w:tcW w:w="837" w:type="dxa"/>
            <w:vMerge/>
          </w:tcPr>
          <w:p w:rsidR="0090067E" w:rsidRPr="005F189F" w:rsidRDefault="0090067E" w:rsidP="004D75B3">
            <w:pPr>
              <w:spacing w:line="228" w:lineRule="auto"/>
              <w:jc w:val="center"/>
              <w:rPr>
                <w:sz w:val="18"/>
                <w:lang w:val="en-GB"/>
              </w:rPr>
            </w:pPr>
          </w:p>
        </w:tc>
        <w:tc>
          <w:tcPr>
            <w:tcW w:w="837" w:type="dxa"/>
            <w:vMerge/>
          </w:tcPr>
          <w:p w:rsidR="0090067E" w:rsidRPr="005F189F" w:rsidRDefault="0090067E" w:rsidP="004D75B3">
            <w:pPr>
              <w:spacing w:line="228" w:lineRule="auto"/>
              <w:jc w:val="center"/>
              <w:rPr>
                <w:sz w:val="18"/>
                <w:lang w:val="en-GB"/>
              </w:rPr>
            </w:pPr>
          </w:p>
        </w:tc>
        <w:tc>
          <w:tcPr>
            <w:tcW w:w="836" w:type="dxa"/>
            <w:vMerge/>
          </w:tcPr>
          <w:p w:rsidR="0090067E" w:rsidRPr="005F189F" w:rsidRDefault="0090067E" w:rsidP="004D75B3">
            <w:pPr>
              <w:spacing w:line="228" w:lineRule="auto"/>
              <w:jc w:val="center"/>
              <w:rPr>
                <w:sz w:val="18"/>
                <w:lang w:val="en-GB"/>
              </w:rPr>
            </w:pPr>
          </w:p>
        </w:tc>
        <w:tc>
          <w:tcPr>
            <w:tcW w:w="837" w:type="dxa"/>
            <w:vMerge/>
          </w:tcPr>
          <w:p w:rsidR="0090067E" w:rsidRPr="005F189F" w:rsidRDefault="0090067E" w:rsidP="004D75B3">
            <w:pPr>
              <w:spacing w:line="228" w:lineRule="auto"/>
              <w:jc w:val="center"/>
              <w:rPr>
                <w:sz w:val="18"/>
                <w:lang w:val="en-GB"/>
              </w:rPr>
            </w:pPr>
          </w:p>
        </w:tc>
        <w:tc>
          <w:tcPr>
            <w:tcW w:w="836" w:type="dxa"/>
            <w:vMerge/>
          </w:tcPr>
          <w:p w:rsidR="0090067E" w:rsidRPr="005F189F" w:rsidRDefault="0090067E" w:rsidP="004D75B3">
            <w:pPr>
              <w:spacing w:line="228" w:lineRule="auto"/>
              <w:jc w:val="center"/>
              <w:rPr>
                <w:sz w:val="18"/>
                <w:lang w:val="en-GB"/>
              </w:rPr>
            </w:pPr>
          </w:p>
        </w:tc>
        <w:tc>
          <w:tcPr>
            <w:tcW w:w="987" w:type="dxa"/>
            <w:vMerge/>
          </w:tcPr>
          <w:p w:rsidR="0090067E" w:rsidRPr="005F189F" w:rsidRDefault="0090067E" w:rsidP="004D75B3">
            <w:pPr>
              <w:spacing w:line="228" w:lineRule="auto"/>
              <w:jc w:val="center"/>
              <w:rPr>
                <w:sz w:val="18"/>
                <w:lang w:val="en-GB"/>
              </w:rPr>
            </w:pPr>
          </w:p>
        </w:tc>
        <w:tc>
          <w:tcPr>
            <w:tcW w:w="1479" w:type="dxa"/>
          </w:tcPr>
          <w:p w:rsidR="0090067E" w:rsidRPr="005F189F" w:rsidRDefault="0090067E" w:rsidP="004D75B3">
            <w:pPr>
              <w:spacing w:line="228" w:lineRule="auto"/>
              <w:jc w:val="center"/>
              <w:rPr>
                <w:sz w:val="18"/>
                <w:lang w:val="en-GB"/>
              </w:rPr>
            </w:pPr>
            <w:proofErr w:type="spellStart"/>
            <w:r w:rsidRPr="005F189F">
              <w:rPr>
                <w:sz w:val="18"/>
                <w:lang w:val="en-GB"/>
              </w:rPr>
              <w:t>duraluminium</w:t>
            </w:r>
            <w:proofErr w:type="spellEnd"/>
            <w:r w:rsidRPr="005F189F">
              <w:rPr>
                <w:sz w:val="18"/>
                <w:lang w:val="en-GB"/>
              </w:rPr>
              <w:t xml:space="preserve"> layer</w:t>
            </w:r>
          </w:p>
        </w:tc>
        <w:tc>
          <w:tcPr>
            <w:tcW w:w="1113" w:type="dxa"/>
          </w:tcPr>
          <w:p w:rsidR="0090067E" w:rsidRPr="005F189F" w:rsidRDefault="0090067E" w:rsidP="004D75B3">
            <w:pPr>
              <w:spacing w:line="228" w:lineRule="auto"/>
              <w:jc w:val="center"/>
              <w:rPr>
                <w:sz w:val="18"/>
                <w:lang w:val="en-GB"/>
              </w:rPr>
            </w:pPr>
            <w:r w:rsidRPr="005F189F">
              <w:rPr>
                <w:sz w:val="18"/>
                <w:lang w:val="en-GB"/>
              </w:rPr>
              <w:t>layer of steel</w:t>
            </w:r>
          </w:p>
        </w:tc>
        <w:tc>
          <w:tcPr>
            <w:tcW w:w="1296" w:type="dxa"/>
          </w:tcPr>
          <w:p w:rsidR="0090067E" w:rsidRPr="005F189F" w:rsidRDefault="0090067E" w:rsidP="004D75B3">
            <w:pPr>
              <w:spacing w:line="228" w:lineRule="auto"/>
              <w:jc w:val="center"/>
              <w:rPr>
                <w:sz w:val="18"/>
                <w:lang w:val="en-GB"/>
              </w:rPr>
            </w:pPr>
            <w:r w:rsidRPr="005F189F">
              <w:rPr>
                <w:sz w:val="18"/>
                <w:lang w:val="en-GB"/>
              </w:rPr>
              <w:t>layer of plywood</w:t>
            </w:r>
          </w:p>
        </w:tc>
      </w:tr>
      <w:tr w:rsidR="0090067E" w:rsidRPr="005F189F" w:rsidTr="004D75B3">
        <w:tc>
          <w:tcPr>
            <w:tcW w:w="837" w:type="dxa"/>
          </w:tcPr>
          <w:p w:rsidR="0090067E" w:rsidRPr="005F189F" w:rsidRDefault="0090067E" w:rsidP="004D75B3">
            <w:pPr>
              <w:spacing w:line="228" w:lineRule="auto"/>
              <w:jc w:val="center"/>
              <w:rPr>
                <w:sz w:val="18"/>
                <w:lang w:val="en-GB"/>
              </w:rPr>
            </w:pPr>
            <w:r w:rsidRPr="005F189F">
              <w:rPr>
                <w:sz w:val="18"/>
                <w:lang w:val="en-GB"/>
              </w:rPr>
              <w:t>I</w:t>
            </w:r>
          </w:p>
        </w:tc>
        <w:tc>
          <w:tcPr>
            <w:tcW w:w="837" w:type="dxa"/>
          </w:tcPr>
          <w:p w:rsidR="0090067E" w:rsidRPr="005F189F" w:rsidRDefault="0090067E" w:rsidP="004D75B3">
            <w:pPr>
              <w:spacing w:line="228" w:lineRule="auto"/>
              <w:jc w:val="center"/>
              <w:rPr>
                <w:sz w:val="18"/>
                <w:lang w:val="en-GB"/>
              </w:rPr>
            </w:pPr>
            <w:r w:rsidRPr="005F189F">
              <w:rPr>
                <w:sz w:val="18"/>
                <w:lang w:val="en-GB"/>
              </w:rPr>
              <w:t>10,17</w:t>
            </w:r>
          </w:p>
        </w:tc>
        <w:tc>
          <w:tcPr>
            <w:tcW w:w="836" w:type="dxa"/>
          </w:tcPr>
          <w:p w:rsidR="0090067E" w:rsidRPr="005F189F" w:rsidRDefault="0090067E" w:rsidP="004D75B3">
            <w:pPr>
              <w:spacing w:line="228" w:lineRule="auto"/>
              <w:jc w:val="center"/>
              <w:rPr>
                <w:sz w:val="18"/>
                <w:lang w:val="en-GB"/>
              </w:rPr>
            </w:pPr>
            <w:r w:rsidRPr="005F189F">
              <w:rPr>
                <w:sz w:val="18"/>
                <w:lang w:val="en-GB"/>
              </w:rPr>
              <w:t>11,49</w:t>
            </w:r>
          </w:p>
        </w:tc>
        <w:tc>
          <w:tcPr>
            <w:tcW w:w="837" w:type="dxa"/>
          </w:tcPr>
          <w:p w:rsidR="0090067E" w:rsidRPr="005F189F" w:rsidRDefault="0090067E" w:rsidP="004D75B3">
            <w:pPr>
              <w:spacing w:line="228" w:lineRule="auto"/>
              <w:jc w:val="center"/>
              <w:rPr>
                <w:sz w:val="18"/>
                <w:lang w:val="en-GB"/>
              </w:rPr>
            </w:pPr>
            <w:r w:rsidRPr="005F189F">
              <w:rPr>
                <w:sz w:val="18"/>
                <w:lang w:val="en-GB"/>
              </w:rPr>
              <w:t>-2,0</w:t>
            </w:r>
          </w:p>
        </w:tc>
        <w:tc>
          <w:tcPr>
            <w:tcW w:w="836" w:type="dxa"/>
          </w:tcPr>
          <w:p w:rsidR="0090067E" w:rsidRPr="005F189F" w:rsidRDefault="0090067E" w:rsidP="004D75B3">
            <w:pPr>
              <w:spacing w:line="228" w:lineRule="auto"/>
              <w:jc w:val="center"/>
              <w:rPr>
                <w:sz w:val="18"/>
                <w:lang w:val="en-GB"/>
              </w:rPr>
            </w:pPr>
            <w:r w:rsidRPr="005F189F">
              <w:rPr>
                <w:sz w:val="18"/>
                <w:lang w:val="en-GB"/>
              </w:rPr>
              <w:t>-16,51</w:t>
            </w:r>
          </w:p>
        </w:tc>
        <w:tc>
          <w:tcPr>
            <w:tcW w:w="987" w:type="dxa"/>
          </w:tcPr>
          <w:p w:rsidR="0090067E" w:rsidRPr="005F189F" w:rsidRDefault="0090067E" w:rsidP="004D75B3">
            <w:pPr>
              <w:spacing w:line="228" w:lineRule="auto"/>
              <w:jc w:val="center"/>
              <w:rPr>
                <w:sz w:val="18"/>
                <w:lang w:val="en-GB"/>
              </w:rPr>
            </w:pPr>
            <w:r w:rsidRPr="005F189F">
              <w:rPr>
                <w:sz w:val="18"/>
                <w:lang w:val="en-GB"/>
              </w:rPr>
              <w:t>82404,66</w:t>
            </w:r>
          </w:p>
        </w:tc>
        <w:tc>
          <w:tcPr>
            <w:tcW w:w="1479" w:type="dxa"/>
          </w:tcPr>
          <w:p w:rsidR="0090067E" w:rsidRPr="005F189F" w:rsidRDefault="0090067E" w:rsidP="004D75B3">
            <w:pPr>
              <w:spacing w:line="228" w:lineRule="auto"/>
              <w:jc w:val="center"/>
              <w:rPr>
                <w:sz w:val="18"/>
                <w:lang w:val="en-GB"/>
              </w:rPr>
            </w:pPr>
            <w:r w:rsidRPr="005F189F">
              <w:rPr>
                <w:sz w:val="18"/>
                <w:lang w:val="en-GB"/>
              </w:rPr>
              <w:t>29,1</w:t>
            </w:r>
          </w:p>
        </w:tc>
        <w:tc>
          <w:tcPr>
            <w:tcW w:w="1113" w:type="dxa"/>
          </w:tcPr>
          <w:p w:rsidR="0090067E" w:rsidRPr="005F189F" w:rsidRDefault="0090067E" w:rsidP="004D75B3">
            <w:pPr>
              <w:spacing w:line="228" w:lineRule="auto"/>
              <w:jc w:val="center"/>
              <w:rPr>
                <w:sz w:val="18"/>
                <w:lang w:val="en-GB"/>
              </w:rPr>
            </w:pPr>
            <w:r w:rsidRPr="005F189F">
              <w:rPr>
                <w:sz w:val="18"/>
                <w:lang w:val="en-GB"/>
              </w:rPr>
              <w:t>—</w:t>
            </w:r>
          </w:p>
        </w:tc>
        <w:tc>
          <w:tcPr>
            <w:tcW w:w="1296" w:type="dxa"/>
          </w:tcPr>
          <w:p w:rsidR="0090067E" w:rsidRPr="005F189F" w:rsidRDefault="0090067E" w:rsidP="004D75B3">
            <w:pPr>
              <w:spacing w:line="228" w:lineRule="auto"/>
              <w:jc w:val="center"/>
              <w:rPr>
                <w:sz w:val="18"/>
                <w:lang w:val="en-GB"/>
              </w:rPr>
            </w:pPr>
            <w:r w:rsidRPr="005F189F">
              <w:rPr>
                <w:sz w:val="18"/>
                <w:lang w:val="en-GB"/>
              </w:rPr>
              <w:t>9,64</w:t>
            </w:r>
          </w:p>
        </w:tc>
      </w:tr>
      <w:tr w:rsidR="0090067E" w:rsidRPr="005F189F" w:rsidTr="004D75B3">
        <w:tc>
          <w:tcPr>
            <w:tcW w:w="837" w:type="dxa"/>
          </w:tcPr>
          <w:p w:rsidR="0090067E" w:rsidRPr="005F189F" w:rsidRDefault="0090067E" w:rsidP="004D75B3">
            <w:pPr>
              <w:spacing w:line="228" w:lineRule="auto"/>
              <w:jc w:val="center"/>
              <w:rPr>
                <w:sz w:val="18"/>
                <w:lang w:val="en-GB"/>
              </w:rPr>
            </w:pPr>
            <w:r w:rsidRPr="005F189F">
              <w:rPr>
                <w:sz w:val="18"/>
                <w:lang w:val="en-GB"/>
              </w:rPr>
              <w:t>II</w:t>
            </w:r>
          </w:p>
        </w:tc>
        <w:tc>
          <w:tcPr>
            <w:tcW w:w="837" w:type="dxa"/>
          </w:tcPr>
          <w:p w:rsidR="0090067E" w:rsidRPr="005F189F" w:rsidRDefault="0090067E" w:rsidP="004D75B3">
            <w:pPr>
              <w:spacing w:line="228" w:lineRule="auto"/>
              <w:jc w:val="center"/>
              <w:rPr>
                <w:sz w:val="18"/>
                <w:lang w:val="en-GB"/>
              </w:rPr>
            </w:pPr>
            <w:r w:rsidRPr="005F189F">
              <w:rPr>
                <w:sz w:val="18"/>
                <w:lang w:val="en-GB"/>
              </w:rPr>
              <w:t>6,05</w:t>
            </w:r>
          </w:p>
        </w:tc>
        <w:tc>
          <w:tcPr>
            <w:tcW w:w="836" w:type="dxa"/>
          </w:tcPr>
          <w:p w:rsidR="0090067E" w:rsidRPr="005F189F" w:rsidRDefault="0090067E" w:rsidP="004D75B3">
            <w:pPr>
              <w:spacing w:line="228" w:lineRule="auto"/>
              <w:jc w:val="center"/>
              <w:rPr>
                <w:sz w:val="18"/>
                <w:lang w:val="en-GB"/>
              </w:rPr>
            </w:pPr>
            <w:r w:rsidRPr="005F189F">
              <w:rPr>
                <w:sz w:val="18"/>
                <w:lang w:val="en-GB"/>
              </w:rPr>
              <w:t>12,23</w:t>
            </w:r>
          </w:p>
        </w:tc>
        <w:tc>
          <w:tcPr>
            <w:tcW w:w="837" w:type="dxa"/>
          </w:tcPr>
          <w:p w:rsidR="0090067E" w:rsidRPr="005F189F" w:rsidRDefault="0090067E" w:rsidP="004D75B3">
            <w:pPr>
              <w:spacing w:line="228" w:lineRule="auto"/>
              <w:jc w:val="center"/>
              <w:rPr>
                <w:sz w:val="18"/>
                <w:lang w:val="en-GB"/>
              </w:rPr>
            </w:pPr>
            <w:r w:rsidRPr="005F189F">
              <w:rPr>
                <w:sz w:val="18"/>
                <w:lang w:val="en-GB"/>
              </w:rPr>
              <w:t>2,53</w:t>
            </w:r>
          </w:p>
        </w:tc>
        <w:tc>
          <w:tcPr>
            <w:tcW w:w="836" w:type="dxa"/>
          </w:tcPr>
          <w:p w:rsidR="0090067E" w:rsidRPr="005F189F" w:rsidRDefault="0090067E" w:rsidP="004D75B3">
            <w:pPr>
              <w:spacing w:line="228" w:lineRule="auto"/>
              <w:jc w:val="center"/>
              <w:rPr>
                <w:sz w:val="18"/>
                <w:lang w:val="en-GB"/>
              </w:rPr>
            </w:pPr>
            <w:r w:rsidRPr="005F189F">
              <w:rPr>
                <w:sz w:val="18"/>
                <w:lang w:val="en-GB"/>
              </w:rPr>
              <w:t>-15,87</w:t>
            </w:r>
          </w:p>
        </w:tc>
        <w:tc>
          <w:tcPr>
            <w:tcW w:w="987" w:type="dxa"/>
          </w:tcPr>
          <w:p w:rsidR="0090067E" w:rsidRPr="005F189F" w:rsidRDefault="0090067E" w:rsidP="004D75B3">
            <w:pPr>
              <w:spacing w:line="228" w:lineRule="auto"/>
              <w:jc w:val="center"/>
              <w:rPr>
                <w:sz w:val="18"/>
                <w:lang w:val="en-GB"/>
              </w:rPr>
            </w:pPr>
            <w:r w:rsidRPr="005F189F">
              <w:rPr>
                <w:sz w:val="18"/>
                <w:lang w:val="en-GB"/>
              </w:rPr>
              <w:t>76151,42</w:t>
            </w:r>
          </w:p>
        </w:tc>
        <w:tc>
          <w:tcPr>
            <w:tcW w:w="1479" w:type="dxa"/>
          </w:tcPr>
          <w:p w:rsidR="0090067E" w:rsidRPr="005F189F" w:rsidRDefault="0090067E" w:rsidP="004D75B3">
            <w:pPr>
              <w:spacing w:line="228" w:lineRule="auto"/>
              <w:jc w:val="center"/>
              <w:rPr>
                <w:sz w:val="18"/>
                <w:lang w:val="en-GB"/>
              </w:rPr>
            </w:pPr>
            <w:r w:rsidRPr="005F189F">
              <w:rPr>
                <w:sz w:val="18"/>
                <w:lang w:val="en-GB"/>
              </w:rPr>
              <w:t>33,16</w:t>
            </w:r>
          </w:p>
        </w:tc>
        <w:tc>
          <w:tcPr>
            <w:tcW w:w="1113" w:type="dxa"/>
          </w:tcPr>
          <w:p w:rsidR="0090067E" w:rsidRPr="005F189F" w:rsidRDefault="0090067E" w:rsidP="004D75B3">
            <w:pPr>
              <w:spacing w:line="228" w:lineRule="auto"/>
              <w:jc w:val="center"/>
              <w:rPr>
                <w:sz w:val="18"/>
                <w:lang w:val="en-GB"/>
              </w:rPr>
            </w:pPr>
            <w:r w:rsidRPr="005F189F">
              <w:rPr>
                <w:sz w:val="18"/>
                <w:lang w:val="en-GB"/>
              </w:rPr>
              <w:t>—</w:t>
            </w:r>
          </w:p>
        </w:tc>
        <w:tc>
          <w:tcPr>
            <w:tcW w:w="1296" w:type="dxa"/>
          </w:tcPr>
          <w:p w:rsidR="0090067E" w:rsidRPr="005F189F" w:rsidRDefault="0090067E" w:rsidP="004D75B3">
            <w:pPr>
              <w:spacing w:line="228" w:lineRule="auto"/>
              <w:jc w:val="center"/>
              <w:rPr>
                <w:sz w:val="18"/>
                <w:lang w:val="en-GB"/>
              </w:rPr>
            </w:pPr>
            <w:r w:rsidRPr="005F189F">
              <w:rPr>
                <w:sz w:val="18"/>
                <w:lang w:val="en-GB"/>
              </w:rPr>
              <w:t>10,06</w:t>
            </w:r>
          </w:p>
        </w:tc>
      </w:tr>
      <w:tr w:rsidR="0090067E" w:rsidRPr="005F189F" w:rsidTr="004D75B3">
        <w:tc>
          <w:tcPr>
            <w:tcW w:w="837" w:type="dxa"/>
          </w:tcPr>
          <w:p w:rsidR="0090067E" w:rsidRPr="005F189F" w:rsidRDefault="0090067E" w:rsidP="004D75B3">
            <w:pPr>
              <w:spacing w:line="228" w:lineRule="auto"/>
              <w:jc w:val="center"/>
              <w:rPr>
                <w:sz w:val="18"/>
                <w:lang w:val="en-GB"/>
              </w:rPr>
            </w:pPr>
            <w:r w:rsidRPr="005F189F">
              <w:rPr>
                <w:sz w:val="18"/>
                <w:lang w:val="en-GB"/>
              </w:rPr>
              <w:t>III</w:t>
            </w:r>
          </w:p>
        </w:tc>
        <w:tc>
          <w:tcPr>
            <w:tcW w:w="837" w:type="dxa"/>
          </w:tcPr>
          <w:p w:rsidR="0090067E" w:rsidRPr="005F189F" w:rsidRDefault="0090067E" w:rsidP="004D75B3">
            <w:pPr>
              <w:spacing w:line="228" w:lineRule="auto"/>
              <w:jc w:val="center"/>
              <w:rPr>
                <w:sz w:val="18"/>
                <w:lang w:val="en-GB"/>
              </w:rPr>
            </w:pPr>
            <w:r w:rsidRPr="005F189F">
              <w:rPr>
                <w:sz w:val="18"/>
                <w:lang w:val="en-GB"/>
              </w:rPr>
              <w:t>10,17</w:t>
            </w:r>
          </w:p>
        </w:tc>
        <w:tc>
          <w:tcPr>
            <w:tcW w:w="836" w:type="dxa"/>
          </w:tcPr>
          <w:p w:rsidR="0090067E" w:rsidRPr="005F189F" w:rsidRDefault="0090067E" w:rsidP="004D75B3">
            <w:pPr>
              <w:spacing w:line="228" w:lineRule="auto"/>
              <w:jc w:val="center"/>
              <w:rPr>
                <w:sz w:val="18"/>
                <w:lang w:val="en-GB"/>
              </w:rPr>
            </w:pPr>
            <w:r w:rsidRPr="005F189F">
              <w:rPr>
                <w:sz w:val="18"/>
                <w:lang w:val="en-GB"/>
              </w:rPr>
              <w:t>5,75</w:t>
            </w:r>
          </w:p>
        </w:tc>
        <w:tc>
          <w:tcPr>
            <w:tcW w:w="837" w:type="dxa"/>
          </w:tcPr>
          <w:p w:rsidR="0090067E" w:rsidRPr="005F189F" w:rsidRDefault="0090067E" w:rsidP="004D75B3">
            <w:pPr>
              <w:spacing w:line="228" w:lineRule="auto"/>
              <w:jc w:val="center"/>
              <w:rPr>
                <w:sz w:val="18"/>
                <w:lang w:val="en-GB"/>
              </w:rPr>
            </w:pPr>
            <w:r w:rsidRPr="005F189F">
              <w:rPr>
                <w:sz w:val="18"/>
                <w:lang w:val="en-GB"/>
              </w:rPr>
              <w:t>-7,75</w:t>
            </w:r>
          </w:p>
        </w:tc>
        <w:tc>
          <w:tcPr>
            <w:tcW w:w="836" w:type="dxa"/>
          </w:tcPr>
          <w:p w:rsidR="0090067E" w:rsidRPr="005F189F" w:rsidRDefault="0090067E" w:rsidP="004D75B3">
            <w:pPr>
              <w:spacing w:line="228" w:lineRule="auto"/>
              <w:jc w:val="center"/>
              <w:rPr>
                <w:sz w:val="18"/>
                <w:lang w:val="en-GB"/>
              </w:rPr>
            </w:pPr>
            <w:r w:rsidRPr="005F189F">
              <w:rPr>
                <w:sz w:val="18"/>
                <w:lang w:val="en-GB"/>
              </w:rPr>
              <w:t>-22,25</w:t>
            </w:r>
          </w:p>
        </w:tc>
        <w:tc>
          <w:tcPr>
            <w:tcW w:w="987" w:type="dxa"/>
          </w:tcPr>
          <w:p w:rsidR="0090067E" w:rsidRPr="005F189F" w:rsidRDefault="0090067E" w:rsidP="004D75B3">
            <w:pPr>
              <w:spacing w:line="228" w:lineRule="auto"/>
              <w:jc w:val="center"/>
              <w:rPr>
                <w:sz w:val="18"/>
                <w:lang w:val="en-GB"/>
              </w:rPr>
            </w:pPr>
            <w:r w:rsidRPr="005F189F">
              <w:rPr>
                <w:sz w:val="18"/>
                <w:lang w:val="en-GB"/>
              </w:rPr>
              <w:t>38972,21</w:t>
            </w:r>
          </w:p>
        </w:tc>
        <w:tc>
          <w:tcPr>
            <w:tcW w:w="1479" w:type="dxa"/>
          </w:tcPr>
          <w:p w:rsidR="0090067E" w:rsidRPr="005F189F" w:rsidRDefault="0090067E" w:rsidP="004D75B3">
            <w:pPr>
              <w:spacing w:line="228" w:lineRule="auto"/>
              <w:jc w:val="center"/>
              <w:rPr>
                <w:sz w:val="18"/>
                <w:lang w:val="en-GB"/>
              </w:rPr>
            </w:pPr>
            <w:r w:rsidRPr="005F189F">
              <w:rPr>
                <w:sz w:val="18"/>
                <w:lang w:val="en-GB"/>
              </w:rPr>
              <w:t>—</w:t>
            </w:r>
          </w:p>
        </w:tc>
        <w:tc>
          <w:tcPr>
            <w:tcW w:w="1113" w:type="dxa"/>
          </w:tcPr>
          <w:p w:rsidR="0090067E" w:rsidRPr="005F189F" w:rsidRDefault="0090067E" w:rsidP="004D75B3">
            <w:pPr>
              <w:spacing w:line="228" w:lineRule="auto"/>
              <w:jc w:val="center"/>
              <w:rPr>
                <w:sz w:val="18"/>
                <w:lang w:val="en-GB"/>
              </w:rPr>
            </w:pPr>
            <w:r w:rsidRPr="005F189F">
              <w:rPr>
                <w:sz w:val="18"/>
                <w:lang w:val="en-GB"/>
              </w:rPr>
              <w:t>32,08</w:t>
            </w:r>
          </w:p>
        </w:tc>
        <w:tc>
          <w:tcPr>
            <w:tcW w:w="1296" w:type="dxa"/>
          </w:tcPr>
          <w:p w:rsidR="0090067E" w:rsidRPr="005F189F" w:rsidRDefault="0090067E" w:rsidP="004D75B3">
            <w:pPr>
              <w:spacing w:line="228" w:lineRule="auto"/>
              <w:jc w:val="center"/>
              <w:rPr>
                <w:sz w:val="18"/>
                <w:lang w:val="en-GB"/>
              </w:rPr>
            </w:pPr>
            <w:r w:rsidRPr="005F189F">
              <w:rPr>
                <w:sz w:val="18"/>
                <w:lang w:val="en-GB"/>
              </w:rPr>
              <w:t>9,14</w:t>
            </w:r>
          </w:p>
        </w:tc>
      </w:tr>
    </w:tbl>
    <w:p w:rsidR="0090067E" w:rsidRPr="005F189F" w:rsidRDefault="0090067E" w:rsidP="0090067E">
      <w:pPr>
        <w:spacing w:line="228" w:lineRule="auto"/>
        <w:ind w:firstLine="567"/>
        <w:rPr>
          <w:b/>
          <w:sz w:val="16"/>
          <w:szCs w:val="16"/>
          <w:lang w:val="en-GB"/>
        </w:rPr>
      </w:pPr>
    </w:p>
    <w:p w:rsidR="0090067E" w:rsidRPr="005F189F" w:rsidRDefault="0090067E" w:rsidP="0090067E">
      <w:pPr>
        <w:tabs>
          <w:tab w:val="left" w:pos="284"/>
          <w:tab w:val="left" w:pos="567"/>
        </w:tabs>
        <w:spacing w:line="228" w:lineRule="auto"/>
        <w:ind w:firstLine="567"/>
        <w:rPr>
          <w:lang w:val="en-GB"/>
        </w:rPr>
      </w:pPr>
      <w:r w:rsidRPr="005F189F">
        <w:rPr>
          <w:b/>
          <w:lang w:val="en-GB"/>
        </w:rPr>
        <w:t xml:space="preserve">Figures </w:t>
      </w:r>
      <w:r w:rsidRPr="005F189F">
        <w:rPr>
          <w:lang w:val="en-GB"/>
        </w:rPr>
        <w:t xml:space="preserve">should go after they are mentioned in the text for the first time. Each figure should have a legend below (font </w:t>
      </w:r>
      <w:r w:rsidRPr="005F189F">
        <w:rPr>
          <w:spacing w:val="-2"/>
          <w:lang w:val="en-GB"/>
        </w:rPr>
        <w:t xml:space="preserve">Times New Roman </w:t>
      </w:r>
      <w:smartTag w:uri="urn:schemas-microsoft-com:office:smarttags" w:element="metricconverter">
        <w:smartTagPr>
          <w:attr w:name="ProductID" w:val="9 pt"/>
        </w:smartTagPr>
        <w:r w:rsidRPr="005F189F">
          <w:rPr>
            <w:spacing w:val="-2"/>
            <w:lang w:val="en-GB"/>
          </w:rPr>
          <w:t xml:space="preserve">9 </w:t>
        </w:r>
        <w:proofErr w:type="spellStart"/>
        <w:r w:rsidRPr="005F189F">
          <w:rPr>
            <w:spacing w:val="-2"/>
            <w:lang w:val="en-GB"/>
          </w:rPr>
          <w:t>pt</w:t>
        </w:r>
      </w:smartTag>
      <w:proofErr w:type="spellEnd"/>
      <w:r w:rsidRPr="005F189F">
        <w:rPr>
          <w:spacing w:val="-2"/>
          <w:lang w:val="en-GB"/>
        </w:rPr>
        <w:t>)</w:t>
      </w:r>
      <w:r w:rsidRPr="005F189F">
        <w:rPr>
          <w:lang w:val="en-GB"/>
        </w:rPr>
        <w:t>, which may not be repeated in the text. A figure should have one line spacing before and after it. Drawings are made in graphic editor MSWord or by hand in black ink (fig. 1</w:t>
      </w:r>
      <w:proofErr w:type="gramStart"/>
      <w:r w:rsidRPr="005F189F">
        <w:rPr>
          <w:lang w:val="en-GB"/>
        </w:rPr>
        <w:t>,2</w:t>
      </w:r>
      <w:proofErr w:type="gramEnd"/>
      <w:r w:rsidRPr="005F189F">
        <w:rPr>
          <w:lang w:val="en-GB"/>
        </w:rPr>
        <w:t>). Pos</w:t>
      </w:r>
      <w:r>
        <w:rPr>
          <w:lang w:val="en-GB"/>
        </w:rPr>
        <w:t>i</w:t>
      </w:r>
      <w:r w:rsidRPr="005F189F">
        <w:rPr>
          <w:lang w:val="en-GB"/>
        </w:rPr>
        <w:t>tions in the picture should be numbered clockwise.</w:t>
      </w:r>
    </w:p>
    <w:p w:rsidR="0090067E" w:rsidRPr="005F189F" w:rsidRDefault="0090067E" w:rsidP="0090067E">
      <w:pPr>
        <w:spacing w:line="228" w:lineRule="auto"/>
        <w:ind w:firstLine="567"/>
        <w:rPr>
          <w:sz w:val="12"/>
          <w:lang w:val="en-GB"/>
        </w:rPr>
      </w:pPr>
    </w:p>
    <w:p w:rsidR="0090067E" w:rsidRPr="005F189F" w:rsidRDefault="0090067E" w:rsidP="0090067E">
      <w:pPr>
        <w:spacing w:line="228" w:lineRule="auto"/>
        <w:jc w:val="center"/>
        <w:rPr>
          <w:lang w:val="en-GB"/>
        </w:rPr>
      </w:pPr>
      <w:r>
        <w:rPr>
          <w:noProof/>
        </w:rPr>
        <w:lastRenderedPageBreak/>
        <w:drawing>
          <wp:inline distT="0" distB="0" distL="0" distR="0" wp14:anchorId="4CA777C0" wp14:editId="4FA9DDBC">
            <wp:extent cx="4333240" cy="2846705"/>
            <wp:effectExtent l="0" t="0" r="0" b="0"/>
            <wp:docPr id="5" name="Рисунок 5"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14" cstate="print">
                      <a:extLst>
                        <a:ext uri="{28A0092B-C50C-407E-A947-70E740481C1C}">
                          <a14:useLocalDpi xmlns:a14="http://schemas.microsoft.com/office/drawing/2010/main" val="0"/>
                        </a:ext>
                      </a:extLst>
                    </a:blip>
                    <a:srcRect b="1407"/>
                    <a:stretch>
                      <a:fillRect/>
                    </a:stretch>
                  </pic:blipFill>
                  <pic:spPr>
                    <a:xfrm>
                      <a:off x="0" y="0"/>
                      <a:ext cx="4333240" cy="2846705"/>
                    </a:xfrm>
                    <a:prstGeom prst="rect">
                      <a:avLst/>
                    </a:prstGeom>
                  </pic:spPr>
                </pic:pic>
              </a:graphicData>
            </a:graphic>
          </wp:inline>
        </w:drawing>
      </w:r>
    </w:p>
    <w:p w:rsidR="0090067E" w:rsidRPr="005F189F" w:rsidRDefault="0090067E" w:rsidP="0090067E">
      <w:pPr>
        <w:spacing w:before="80" w:line="228" w:lineRule="auto"/>
        <w:jc w:val="center"/>
        <w:rPr>
          <w:spacing w:val="-2"/>
          <w:sz w:val="18"/>
          <w:lang w:val="en-GB"/>
        </w:rPr>
      </w:pPr>
      <w:r w:rsidRPr="005F189F">
        <w:rPr>
          <w:spacing w:val="-2"/>
          <w:sz w:val="18"/>
          <w:lang w:val="en-GB"/>
        </w:rPr>
        <w:t>Fig. 1. Cloth filter configuration:</w:t>
      </w:r>
    </w:p>
    <w:p w:rsidR="0090067E" w:rsidRPr="005F189F" w:rsidRDefault="0090067E" w:rsidP="0090067E">
      <w:pPr>
        <w:spacing w:line="228" w:lineRule="auto"/>
        <w:jc w:val="center"/>
        <w:rPr>
          <w:spacing w:val="2"/>
          <w:sz w:val="18"/>
          <w:lang w:val="en-GB"/>
        </w:rPr>
      </w:pPr>
      <w:r w:rsidRPr="005F189F">
        <w:rPr>
          <w:spacing w:val="-2"/>
          <w:sz w:val="18"/>
          <w:lang w:val="en-GB"/>
        </w:rPr>
        <w:t xml:space="preserve">1 – </w:t>
      </w:r>
      <w:proofErr w:type="gramStart"/>
      <w:r w:rsidRPr="005F189F">
        <w:rPr>
          <w:spacing w:val="-2"/>
          <w:sz w:val="18"/>
          <w:lang w:val="en-GB"/>
        </w:rPr>
        <w:t>supply</w:t>
      </w:r>
      <w:proofErr w:type="gramEnd"/>
      <w:r w:rsidRPr="005F189F">
        <w:rPr>
          <w:spacing w:val="-2"/>
          <w:sz w:val="18"/>
          <w:lang w:val="en-GB"/>
        </w:rPr>
        <w:t xml:space="preserve"> air conduit; 2 – adaptor; 3 – body; 4 – net;</w:t>
      </w:r>
      <w:r w:rsidRPr="005F189F">
        <w:rPr>
          <w:spacing w:val="4"/>
          <w:sz w:val="18"/>
          <w:lang w:val="en-GB"/>
        </w:rPr>
        <w:t xml:space="preserve"> </w:t>
      </w:r>
      <w:r w:rsidRPr="005F189F">
        <w:rPr>
          <w:spacing w:val="4"/>
          <w:sz w:val="18"/>
          <w:lang w:val="en-GB"/>
        </w:rPr>
        <w:br/>
      </w:r>
      <w:r w:rsidRPr="005F189F">
        <w:rPr>
          <w:spacing w:val="2"/>
          <w:sz w:val="18"/>
          <w:lang w:val="en-GB"/>
        </w:rPr>
        <w:t xml:space="preserve">5 – filter cloth; 6 – adjustable net; 7 и 13 – foam rubber compactors; </w:t>
      </w:r>
    </w:p>
    <w:p w:rsidR="0090067E" w:rsidRPr="005F189F" w:rsidRDefault="0090067E" w:rsidP="0090067E">
      <w:pPr>
        <w:spacing w:line="228" w:lineRule="auto"/>
        <w:jc w:val="center"/>
        <w:rPr>
          <w:spacing w:val="2"/>
          <w:sz w:val="18"/>
          <w:lang w:val="en-GB"/>
        </w:rPr>
      </w:pPr>
      <w:r w:rsidRPr="005F189F">
        <w:rPr>
          <w:spacing w:val="2"/>
          <w:sz w:val="18"/>
          <w:lang w:val="en-GB"/>
        </w:rPr>
        <w:t xml:space="preserve">8 – </w:t>
      </w:r>
      <w:proofErr w:type="gramStart"/>
      <w:r w:rsidRPr="005F189F">
        <w:rPr>
          <w:spacing w:val="2"/>
          <w:sz w:val="18"/>
          <w:lang w:val="en-GB"/>
        </w:rPr>
        <w:t>pneumatic</w:t>
      </w:r>
      <w:proofErr w:type="gramEnd"/>
      <w:r w:rsidRPr="005F189F">
        <w:rPr>
          <w:spacing w:val="2"/>
          <w:sz w:val="18"/>
          <w:lang w:val="en-GB"/>
        </w:rPr>
        <w:t xml:space="preserve"> injector; 9 – net fastening detail; 10 – connector bend; 11 – ventilating air conduit; </w:t>
      </w:r>
    </w:p>
    <w:p w:rsidR="0090067E" w:rsidRPr="005F189F" w:rsidRDefault="0090067E" w:rsidP="0090067E">
      <w:pPr>
        <w:spacing w:line="228" w:lineRule="auto"/>
        <w:jc w:val="center"/>
        <w:rPr>
          <w:spacing w:val="4"/>
          <w:sz w:val="18"/>
          <w:lang w:val="en-GB"/>
        </w:rPr>
      </w:pPr>
      <w:r w:rsidRPr="005F189F">
        <w:rPr>
          <w:spacing w:val="2"/>
          <w:sz w:val="18"/>
          <w:lang w:val="en-GB"/>
        </w:rPr>
        <w:t xml:space="preserve">12 – </w:t>
      </w:r>
      <w:proofErr w:type="gramStart"/>
      <w:r w:rsidRPr="005F189F">
        <w:rPr>
          <w:spacing w:val="2"/>
          <w:sz w:val="18"/>
          <w:lang w:val="en-GB"/>
        </w:rPr>
        <w:t>door</w:t>
      </w:r>
      <w:proofErr w:type="gramEnd"/>
      <w:r w:rsidRPr="005F189F">
        <w:rPr>
          <w:spacing w:val="2"/>
          <w:sz w:val="18"/>
          <w:lang w:val="en-GB"/>
        </w:rPr>
        <w:t>; 14 –compressed air conduit; 15 – bottom of filter body</w:t>
      </w:r>
    </w:p>
    <w:p w:rsidR="0090067E" w:rsidRPr="005F189F" w:rsidRDefault="0090067E" w:rsidP="0090067E">
      <w:pPr>
        <w:spacing w:before="120" w:line="228" w:lineRule="auto"/>
        <w:jc w:val="center"/>
        <w:rPr>
          <w:spacing w:val="4"/>
          <w:sz w:val="18"/>
          <w:lang w:val="en-GB"/>
        </w:rPr>
      </w:pPr>
      <w:r>
        <w:rPr>
          <w:noProof/>
        </w:rPr>
        <w:drawing>
          <wp:inline distT="0" distB="0" distL="0" distR="0" wp14:anchorId="42AC5F19" wp14:editId="69C907D7">
            <wp:extent cx="3021965" cy="1653540"/>
            <wp:effectExtent l="0" t="0" r="0" b="0"/>
            <wp:docPr id="6" name="Рисунок 6" descr="Рис1-Хейфец-Абаев-Верстк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1965" cy="1653540"/>
                    </a:xfrm>
                    <a:prstGeom prst="rect">
                      <a:avLst/>
                    </a:prstGeom>
                  </pic:spPr>
                </pic:pic>
              </a:graphicData>
            </a:graphic>
          </wp:inline>
        </w:drawing>
      </w:r>
    </w:p>
    <w:p w:rsidR="0090067E" w:rsidRPr="005F189F" w:rsidRDefault="0090067E" w:rsidP="0090067E">
      <w:pPr>
        <w:spacing w:line="228" w:lineRule="auto"/>
        <w:jc w:val="center"/>
        <w:rPr>
          <w:spacing w:val="2"/>
          <w:sz w:val="18"/>
          <w:lang w:val="en-GB"/>
        </w:rPr>
      </w:pPr>
      <w:r w:rsidRPr="005F189F">
        <w:rPr>
          <w:spacing w:val="-2"/>
          <w:sz w:val="18"/>
          <w:lang w:val="en-GB"/>
        </w:rPr>
        <w:t xml:space="preserve">Fig. 2. Rate </w:t>
      </w:r>
      <w:r w:rsidRPr="005F189F">
        <w:rPr>
          <w:spacing w:val="2"/>
          <w:sz w:val="18"/>
          <w:lang w:val="en-GB"/>
        </w:rPr>
        <w:t xml:space="preserve">scheme of temperature fields of a three-dimensional heat-emission source (a) </w:t>
      </w:r>
    </w:p>
    <w:p w:rsidR="0090067E" w:rsidRPr="005F189F" w:rsidRDefault="0090067E" w:rsidP="0090067E">
      <w:pPr>
        <w:spacing w:line="228" w:lineRule="auto"/>
        <w:jc w:val="center"/>
        <w:rPr>
          <w:spacing w:val="2"/>
          <w:sz w:val="18"/>
          <w:lang w:val="en-GB"/>
        </w:rPr>
      </w:pPr>
      <w:proofErr w:type="gramStart"/>
      <w:r w:rsidRPr="005F189F">
        <w:rPr>
          <w:spacing w:val="2"/>
          <w:sz w:val="18"/>
          <w:lang w:val="en-GB"/>
        </w:rPr>
        <w:t>and</w:t>
      </w:r>
      <w:proofErr w:type="gramEnd"/>
      <w:r w:rsidRPr="005F189F">
        <w:rPr>
          <w:spacing w:val="2"/>
          <w:sz w:val="18"/>
          <w:lang w:val="en-GB"/>
        </w:rPr>
        <w:t xml:space="preserve"> of a flat high-speed source</w:t>
      </w:r>
    </w:p>
    <w:p w:rsidR="0090067E" w:rsidRPr="005F189F" w:rsidRDefault="0090067E" w:rsidP="0090067E">
      <w:pPr>
        <w:spacing w:line="228" w:lineRule="auto"/>
        <w:jc w:val="center"/>
        <w:rPr>
          <w:spacing w:val="2"/>
          <w:sz w:val="18"/>
          <w:lang w:val="en-GB"/>
        </w:rPr>
      </w:pPr>
    </w:p>
    <w:p w:rsidR="0090067E" w:rsidRPr="005F189F" w:rsidRDefault="0090067E" w:rsidP="0090067E">
      <w:pPr>
        <w:spacing w:after="120"/>
        <w:ind w:firstLine="567"/>
        <w:rPr>
          <w:spacing w:val="2"/>
          <w:lang w:val="en-GB"/>
        </w:rPr>
      </w:pPr>
      <w:r w:rsidRPr="005F189F">
        <w:rPr>
          <w:b/>
          <w:lang w:val="en-GB"/>
        </w:rPr>
        <w:t xml:space="preserve">Diagrams </w:t>
      </w:r>
      <w:r w:rsidRPr="005F189F">
        <w:rPr>
          <w:lang w:val="en-GB"/>
        </w:rPr>
        <w:t>as well as figures should be made in</w:t>
      </w:r>
      <w:r>
        <w:rPr>
          <w:lang w:val="en-GB"/>
        </w:rPr>
        <w:t xml:space="preserve"> a</w:t>
      </w:r>
      <w:r w:rsidRPr="005F189F">
        <w:rPr>
          <w:lang w:val="en-GB"/>
        </w:rPr>
        <w:t xml:space="preserve"> graphic editor compatible with Microsoft Word 6.0/7.0. Coordinate axes names and their dimen</w:t>
      </w:r>
      <w:r>
        <w:rPr>
          <w:lang w:val="en-GB"/>
        </w:rPr>
        <w:t>s</w:t>
      </w:r>
      <w:r w:rsidRPr="005F189F">
        <w:rPr>
          <w:lang w:val="en-GB"/>
        </w:rPr>
        <w:t>ions should be written in Times New Roman 9pt. Different fields should be marked by contrasting shades of grey or hatched in different directions.</w:t>
      </w:r>
    </w:p>
    <w:p w:rsidR="0090067E" w:rsidRPr="005F189F" w:rsidRDefault="0090067E" w:rsidP="0090067E">
      <w:pPr>
        <w:pStyle w:val="3"/>
        <w:spacing w:line="240" w:lineRule="auto"/>
        <w:ind w:firstLine="0"/>
        <w:jc w:val="center"/>
        <w:rPr>
          <w:lang w:val="en-GB"/>
        </w:rPr>
      </w:pPr>
      <w:r w:rsidRPr="005F189F">
        <w:rPr>
          <w:noProof/>
        </w:rPr>
        <mc:AlternateContent>
          <mc:Choice Requires="wps">
            <w:drawing>
              <wp:anchor distT="0" distB="0" distL="114300" distR="114300" simplePos="0" relativeHeight="251661312" behindDoc="0" locked="0" layoutInCell="1" allowOverlap="1" wp14:anchorId="603EA110" wp14:editId="5DB5DA79">
                <wp:simplePos x="0" y="0"/>
                <wp:positionH relativeFrom="column">
                  <wp:posOffset>2055495</wp:posOffset>
                </wp:positionH>
                <wp:positionV relativeFrom="paragraph">
                  <wp:posOffset>1899920</wp:posOffset>
                </wp:positionV>
                <wp:extent cx="1600200" cy="228600"/>
                <wp:effectExtent l="7620" t="13970" r="1143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FFFFFF"/>
                          </a:solidFill>
                          <a:miter lim="800000"/>
                          <a:headEnd/>
                          <a:tailEnd/>
                        </a:ln>
                      </wps:spPr>
                      <wps:txbx>
                        <w:txbxContent>
                          <w:p w:rsidR="0090067E" w:rsidRPr="00CC74C4" w:rsidRDefault="0090067E" w:rsidP="0090067E">
                            <w:pPr>
                              <w:rPr>
                                <w:sz w:val="18"/>
                                <w:szCs w:val="18"/>
                                <w:lang w:val="en-GB"/>
                              </w:rPr>
                            </w:pPr>
                            <w:proofErr w:type="gramStart"/>
                            <w:r>
                              <w:rPr>
                                <w:sz w:val="18"/>
                                <w:szCs w:val="18"/>
                                <w:lang w:val="en-GB"/>
                              </w:rPr>
                              <w:t>system</w:t>
                            </w:r>
                            <w:proofErr w:type="gramEnd"/>
                            <w:r>
                              <w:rPr>
                                <w:sz w:val="18"/>
                                <w:szCs w:val="18"/>
                                <w:lang w:val="en-GB"/>
                              </w:rPr>
                              <w:t xml:space="preserve"> </w:t>
                            </w:r>
                            <w:proofErr w:type="spellStart"/>
                            <w:r>
                              <w:rPr>
                                <w:sz w:val="18"/>
                                <w:szCs w:val="18"/>
                                <w:lang w:val="en-GB"/>
                              </w:rPr>
                              <w:t>ov</w:t>
                            </w:r>
                            <w:proofErr w:type="spellEnd"/>
                            <w:r>
                              <w:rPr>
                                <w:sz w:val="18"/>
                                <w:szCs w:val="18"/>
                                <w:lang w:val="en-GB"/>
                              </w:rPr>
                              <w:t xml:space="preserve"> recursive heuristics</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A110" id="Rectangle 4" o:spid="_x0000_s1026" style="position:absolute;left:0;text-align:left;margin-left:161.85pt;margin-top:149.6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" strokecolor="white">
                <v:textbox inset=",.3mm">
                  <w:txbxContent>
                    <w:p w:rsidR="0090067E" w:rsidRPr="00CC74C4" w:rsidRDefault="0090067E" w:rsidP="0090067E">
                      <w:pPr>
                        <w:rPr>
                          <w:sz w:val="18"/>
                          <w:szCs w:val="18"/>
                          <w:lang w:val="en-GB"/>
                        </w:rPr>
                      </w:pPr>
                      <w:proofErr w:type="gramStart"/>
                      <w:r>
                        <w:rPr>
                          <w:sz w:val="18"/>
                          <w:szCs w:val="18"/>
                          <w:lang w:val="en-GB"/>
                        </w:rPr>
                        <w:t>system</w:t>
                      </w:r>
                      <w:proofErr w:type="gramEnd"/>
                      <w:r>
                        <w:rPr>
                          <w:sz w:val="18"/>
                          <w:szCs w:val="18"/>
                          <w:lang w:val="en-GB"/>
                        </w:rPr>
                        <w:t xml:space="preserve"> </w:t>
                      </w:r>
                      <w:proofErr w:type="spellStart"/>
                      <w:r>
                        <w:rPr>
                          <w:sz w:val="18"/>
                          <w:szCs w:val="18"/>
                          <w:lang w:val="en-GB"/>
                        </w:rPr>
                        <w:t>ov</w:t>
                      </w:r>
                      <w:proofErr w:type="spellEnd"/>
                      <w:r>
                        <w:rPr>
                          <w:sz w:val="18"/>
                          <w:szCs w:val="18"/>
                          <w:lang w:val="en-GB"/>
                        </w:rPr>
                        <w:t xml:space="preserve"> recursive heuristics</w:t>
                      </w:r>
                    </w:p>
                  </w:txbxContent>
                </v:textbox>
              </v:rect>
            </w:pict>
          </mc:Fallback>
        </mc:AlternateContent>
      </w:r>
      <w:r w:rsidRPr="005F189F">
        <w:rPr>
          <w:noProof/>
        </w:rPr>
        <mc:AlternateContent>
          <mc:Choice Requires="wps">
            <w:drawing>
              <wp:anchor distT="0" distB="0" distL="114300" distR="114300" simplePos="0" relativeHeight="251660288" behindDoc="0" locked="0" layoutInCell="1" allowOverlap="1" wp14:anchorId="248B30DF" wp14:editId="0ADE977C">
                <wp:simplePos x="0" y="0"/>
                <wp:positionH relativeFrom="column">
                  <wp:posOffset>1712595</wp:posOffset>
                </wp:positionH>
                <wp:positionV relativeFrom="paragraph">
                  <wp:posOffset>26670</wp:posOffset>
                </wp:positionV>
                <wp:extent cx="2286000" cy="342900"/>
                <wp:effectExtent l="7620" t="7620" r="1143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FFFFFF"/>
                          </a:solidFill>
                          <a:miter lim="800000"/>
                          <a:headEnd/>
                          <a:tailEnd/>
                        </a:ln>
                      </wps:spPr>
                      <wps:txbx>
                        <w:txbxContent>
                          <w:p w:rsidR="0090067E" w:rsidRDefault="0090067E" w:rsidP="0090067E">
                            <w:pPr>
                              <w:rPr>
                                <w:sz w:val="18"/>
                                <w:szCs w:val="18"/>
                                <w:lang w:val="en-GB"/>
                              </w:rPr>
                            </w:pPr>
                            <w:r w:rsidRPr="005305A6">
                              <w:rPr>
                                <w:sz w:val="18"/>
                                <w:szCs w:val="18"/>
                                <w:lang w:val="en-GB"/>
                              </w:rPr>
                              <w:t xml:space="preserve">Solution quality for various systems </w:t>
                            </w:r>
                          </w:p>
                          <w:p w:rsidR="0090067E" w:rsidRPr="005305A6" w:rsidRDefault="0090067E" w:rsidP="0090067E">
                            <w:pPr>
                              <w:rPr>
                                <w:sz w:val="18"/>
                                <w:szCs w:val="18"/>
                                <w:lang w:val="en-GB"/>
                              </w:rPr>
                            </w:pPr>
                            <w:proofErr w:type="gramStart"/>
                            <w:r w:rsidRPr="005305A6">
                              <w:rPr>
                                <w:sz w:val="18"/>
                                <w:szCs w:val="18"/>
                                <w:lang w:val="en-GB"/>
                              </w:rPr>
                              <w:t>of</w:t>
                            </w:r>
                            <w:proofErr w:type="gramEnd"/>
                            <w:r w:rsidRPr="005305A6">
                              <w:rPr>
                                <w:sz w:val="18"/>
                                <w:szCs w:val="18"/>
                                <w:lang w:val="en-GB"/>
                              </w:rPr>
                              <w:t xml:space="preserve"> recursive heuristics</w:t>
                            </w:r>
                            <w:r>
                              <w:rPr>
                                <w:sz w:val="18"/>
                                <w:szCs w:val="18"/>
                                <w:lang w:val="en-GB"/>
                              </w:rPr>
                              <w:t xml:space="preserve"> (dimension 100)</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B30DF" id="Rectangle 3" o:spid="_x0000_s1027" style="position:absolute;left:0;text-align:left;margin-left:134.85pt;margin-top:2.1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" strokecolor="white">
                <v:textbox inset=",.3mm">
                  <w:txbxContent>
                    <w:p w:rsidR="0090067E" w:rsidRDefault="0090067E" w:rsidP="0090067E">
                      <w:pPr>
                        <w:rPr>
                          <w:sz w:val="18"/>
                          <w:szCs w:val="18"/>
                          <w:lang w:val="en-GB"/>
                        </w:rPr>
                      </w:pPr>
                      <w:r w:rsidRPr="005305A6">
                        <w:rPr>
                          <w:sz w:val="18"/>
                          <w:szCs w:val="18"/>
                          <w:lang w:val="en-GB"/>
                        </w:rPr>
                        <w:t xml:space="preserve">Solution quality for various systems </w:t>
                      </w:r>
                    </w:p>
                    <w:p w:rsidR="0090067E" w:rsidRPr="005305A6" w:rsidRDefault="0090067E" w:rsidP="0090067E">
                      <w:pPr>
                        <w:rPr>
                          <w:sz w:val="18"/>
                          <w:szCs w:val="18"/>
                          <w:lang w:val="en-GB"/>
                        </w:rPr>
                      </w:pPr>
                      <w:proofErr w:type="gramStart"/>
                      <w:r w:rsidRPr="005305A6">
                        <w:rPr>
                          <w:sz w:val="18"/>
                          <w:szCs w:val="18"/>
                          <w:lang w:val="en-GB"/>
                        </w:rPr>
                        <w:t>of</w:t>
                      </w:r>
                      <w:proofErr w:type="gramEnd"/>
                      <w:r w:rsidRPr="005305A6">
                        <w:rPr>
                          <w:sz w:val="18"/>
                          <w:szCs w:val="18"/>
                          <w:lang w:val="en-GB"/>
                        </w:rPr>
                        <w:t xml:space="preserve"> recursive heuristics</w:t>
                      </w:r>
                      <w:r>
                        <w:rPr>
                          <w:sz w:val="18"/>
                          <w:szCs w:val="18"/>
                          <w:lang w:val="en-GB"/>
                        </w:rPr>
                        <w:t xml:space="preserve"> (dimension 100)</w:t>
                      </w:r>
                    </w:p>
                  </w:txbxContent>
                </v:textbox>
              </v:rect>
            </w:pict>
          </mc:Fallback>
        </mc:AlternateContent>
      </w:r>
      <w:r w:rsidRPr="00196AB9">
        <w:rPr>
          <w:noProof/>
        </w:rPr>
        <w:drawing>
          <wp:inline distT="0" distB="0" distL="0" distR="0" wp14:anchorId="18661391" wp14:editId="1F0958E6">
            <wp:extent cx="3029585" cy="2067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l="1640" t="2431" r="1640" b="2431"/>
                    <a:stretch>
                      <a:fillRect/>
                    </a:stretch>
                  </pic:blipFill>
                  <pic:spPr bwMode="auto">
                    <a:xfrm>
                      <a:off x="0" y="0"/>
                      <a:ext cx="3029585" cy="2067560"/>
                    </a:xfrm>
                    <a:prstGeom prst="rect">
                      <a:avLst/>
                    </a:prstGeom>
                    <a:noFill/>
                    <a:ln>
                      <a:noFill/>
                    </a:ln>
                  </pic:spPr>
                </pic:pic>
              </a:graphicData>
            </a:graphic>
          </wp:inline>
        </w:drawing>
      </w:r>
    </w:p>
    <w:p w:rsidR="0090067E" w:rsidRPr="005F189F" w:rsidRDefault="0090067E" w:rsidP="0090067E">
      <w:pPr>
        <w:pStyle w:val="3"/>
        <w:spacing w:line="240" w:lineRule="auto"/>
        <w:ind w:firstLine="0"/>
        <w:jc w:val="center"/>
        <w:rPr>
          <w:spacing w:val="6"/>
          <w:sz w:val="12"/>
          <w:lang w:val="en-GB"/>
        </w:rPr>
      </w:pPr>
    </w:p>
    <w:p w:rsidR="0090067E" w:rsidRPr="005F189F" w:rsidRDefault="0090067E" w:rsidP="0090067E">
      <w:pPr>
        <w:pStyle w:val="3"/>
        <w:spacing w:line="240" w:lineRule="auto"/>
        <w:ind w:firstLine="0"/>
        <w:jc w:val="center"/>
        <w:rPr>
          <w:spacing w:val="4"/>
          <w:sz w:val="18"/>
          <w:lang w:val="en-GB"/>
        </w:rPr>
      </w:pPr>
      <w:r w:rsidRPr="005F189F">
        <w:rPr>
          <w:spacing w:val="6"/>
          <w:sz w:val="18"/>
          <w:lang w:val="en-GB"/>
        </w:rPr>
        <w:t>Fig. 3. Solution quality</w:t>
      </w:r>
    </w:p>
    <w:p w:rsidR="0090067E" w:rsidRPr="005F189F" w:rsidRDefault="0090067E" w:rsidP="0090067E">
      <w:pPr>
        <w:pStyle w:val="3"/>
        <w:spacing w:line="240" w:lineRule="auto"/>
        <w:ind w:firstLine="567"/>
        <w:rPr>
          <w:spacing w:val="4"/>
          <w:sz w:val="12"/>
          <w:lang w:val="en-GB"/>
        </w:rPr>
      </w:pPr>
    </w:p>
    <w:p w:rsidR="0090067E" w:rsidRPr="005F189F" w:rsidRDefault="0090067E" w:rsidP="0090067E">
      <w:pPr>
        <w:pStyle w:val="3"/>
        <w:ind w:firstLine="0"/>
        <w:jc w:val="center"/>
        <w:rPr>
          <w:color w:val="000000"/>
          <w:sz w:val="16"/>
          <w:lang w:val="en-GB"/>
        </w:rPr>
      </w:pPr>
      <w:r w:rsidRPr="005F189F">
        <w:rPr>
          <w:noProof/>
          <w:color w:val="000000"/>
          <w:sz w:val="16"/>
        </w:rPr>
        <mc:AlternateContent>
          <mc:Choice Requires="wps">
            <w:drawing>
              <wp:anchor distT="0" distB="0" distL="114300" distR="114300" simplePos="0" relativeHeight="251659264" behindDoc="0" locked="0" layoutInCell="1" allowOverlap="1" wp14:anchorId="44A44460" wp14:editId="6CDFE207">
                <wp:simplePos x="0" y="0"/>
                <wp:positionH relativeFrom="column">
                  <wp:posOffset>1483995</wp:posOffset>
                </wp:positionH>
                <wp:positionV relativeFrom="paragraph">
                  <wp:posOffset>328295</wp:posOffset>
                </wp:positionV>
                <wp:extent cx="1371600" cy="685800"/>
                <wp:effectExtent l="7620" t="1397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FFFFFF"/>
                          </a:solidFill>
                          <a:miter lim="800000"/>
                          <a:headEnd/>
                          <a:tailEnd/>
                        </a:ln>
                      </wps:spPr>
                      <wps:txbx>
                        <w:txbxContent>
                          <w:p w:rsidR="0090067E" w:rsidRPr="00F80AD5" w:rsidRDefault="0090067E" w:rsidP="0090067E">
                            <w:pPr>
                              <w:rPr>
                                <w:sz w:val="18"/>
                                <w:szCs w:val="18"/>
                                <w:lang w:val="en-GB"/>
                              </w:rPr>
                            </w:pPr>
                            <w:proofErr w:type="gramStart"/>
                            <w:r w:rsidRPr="00F80AD5">
                              <w:rPr>
                                <w:sz w:val="18"/>
                                <w:szCs w:val="18"/>
                                <w:lang w:val="en-GB"/>
                              </w:rPr>
                              <w:t>experiment</w:t>
                            </w:r>
                            <w:proofErr w:type="gramEnd"/>
                            <w:r w:rsidRPr="00F80AD5">
                              <w:rPr>
                                <w:sz w:val="18"/>
                                <w:szCs w:val="18"/>
                                <w:lang w:val="en-GB"/>
                              </w:rPr>
                              <w:t xml:space="preserve"> on oil</w:t>
                            </w:r>
                          </w:p>
                          <w:p w:rsidR="0090067E" w:rsidRPr="00F80AD5" w:rsidRDefault="0090067E" w:rsidP="0090067E">
                            <w:pPr>
                              <w:rPr>
                                <w:sz w:val="18"/>
                                <w:szCs w:val="18"/>
                                <w:lang w:val="en-GB"/>
                              </w:rPr>
                            </w:pPr>
                            <w:proofErr w:type="gramStart"/>
                            <w:r w:rsidRPr="00F80AD5">
                              <w:rPr>
                                <w:sz w:val="18"/>
                                <w:szCs w:val="18"/>
                                <w:lang w:val="en-GB"/>
                              </w:rPr>
                              <w:t>experiment</w:t>
                            </w:r>
                            <w:proofErr w:type="gramEnd"/>
                            <w:r w:rsidRPr="00F80AD5">
                              <w:rPr>
                                <w:sz w:val="18"/>
                                <w:szCs w:val="18"/>
                                <w:lang w:val="en-GB"/>
                              </w:rPr>
                              <w:t xml:space="preserve"> on petrol</w:t>
                            </w:r>
                          </w:p>
                          <w:p w:rsidR="0090067E" w:rsidRPr="00F80AD5" w:rsidRDefault="0090067E" w:rsidP="0090067E">
                            <w:pPr>
                              <w:rPr>
                                <w:sz w:val="18"/>
                                <w:szCs w:val="18"/>
                                <w:lang w:val="en-GB"/>
                              </w:rPr>
                            </w:pPr>
                            <w:proofErr w:type="gramStart"/>
                            <w:r w:rsidRPr="00F80AD5">
                              <w:rPr>
                                <w:sz w:val="18"/>
                                <w:szCs w:val="18"/>
                                <w:lang w:val="en-GB"/>
                              </w:rPr>
                              <w:t>theory</w:t>
                            </w:r>
                            <w:proofErr w:type="gramEnd"/>
                          </w:p>
                          <w:p w:rsidR="0090067E" w:rsidRPr="00F80AD5" w:rsidRDefault="0090067E" w:rsidP="0090067E">
                            <w:pPr>
                              <w:rPr>
                                <w:sz w:val="18"/>
                                <w:szCs w:val="18"/>
                                <w:lang w:val="en-GB"/>
                              </w:rPr>
                            </w:pPr>
                            <w:proofErr w:type="gramStart"/>
                            <w:r w:rsidRPr="00F80AD5">
                              <w:rPr>
                                <w:sz w:val="18"/>
                                <w:szCs w:val="18"/>
                                <w:lang w:val="en-GB"/>
                              </w:rPr>
                              <w:t>approximating</w:t>
                            </w:r>
                            <w:proofErr w:type="gramEnd"/>
                            <w:r w:rsidRPr="00F80AD5">
                              <w:rPr>
                                <w:sz w:val="18"/>
                                <w:szCs w:val="18"/>
                                <w:lang w:val="en-GB"/>
                              </w:rPr>
                              <w:t xml:space="preserve"> line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4460" id="Rectangle 2" o:spid="_x0000_s1028" style="position:absolute;left:0;text-align:left;margin-left:116.85pt;margin-top:25.8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" strokecolor="white">
                <v:textbox inset=",.3mm">
                  <w:txbxContent>
                    <w:p w:rsidR="0090067E" w:rsidRPr="00F80AD5" w:rsidRDefault="0090067E" w:rsidP="0090067E">
                      <w:pPr>
                        <w:rPr>
                          <w:sz w:val="18"/>
                          <w:szCs w:val="18"/>
                          <w:lang w:val="en-GB"/>
                        </w:rPr>
                      </w:pPr>
                      <w:proofErr w:type="gramStart"/>
                      <w:r w:rsidRPr="00F80AD5">
                        <w:rPr>
                          <w:sz w:val="18"/>
                          <w:szCs w:val="18"/>
                          <w:lang w:val="en-GB"/>
                        </w:rPr>
                        <w:t>experiment</w:t>
                      </w:r>
                      <w:proofErr w:type="gramEnd"/>
                      <w:r w:rsidRPr="00F80AD5">
                        <w:rPr>
                          <w:sz w:val="18"/>
                          <w:szCs w:val="18"/>
                          <w:lang w:val="en-GB"/>
                        </w:rPr>
                        <w:t xml:space="preserve"> on oil</w:t>
                      </w:r>
                    </w:p>
                    <w:p w:rsidR="0090067E" w:rsidRPr="00F80AD5" w:rsidRDefault="0090067E" w:rsidP="0090067E">
                      <w:pPr>
                        <w:rPr>
                          <w:sz w:val="18"/>
                          <w:szCs w:val="18"/>
                          <w:lang w:val="en-GB"/>
                        </w:rPr>
                      </w:pPr>
                      <w:proofErr w:type="gramStart"/>
                      <w:r w:rsidRPr="00F80AD5">
                        <w:rPr>
                          <w:sz w:val="18"/>
                          <w:szCs w:val="18"/>
                          <w:lang w:val="en-GB"/>
                        </w:rPr>
                        <w:t>experiment</w:t>
                      </w:r>
                      <w:proofErr w:type="gramEnd"/>
                      <w:r w:rsidRPr="00F80AD5">
                        <w:rPr>
                          <w:sz w:val="18"/>
                          <w:szCs w:val="18"/>
                          <w:lang w:val="en-GB"/>
                        </w:rPr>
                        <w:t xml:space="preserve"> on petrol</w:t>
                      </w:r>
                    </w:p>
                    <w:p w:rsidR="0090067E" w:rsidRPr="00F80AD5" w:rsidRDefault="0090067E" w:rsidP="0090067E">
                      <w:pPr>
                        <w:rPr>
                          <w:sz w:val="18"/>
                          <w:szCs w:val="18"/>
                          <w:lang w:val="en-GB"/>
                        </w:rPr>
                      </w:pPr>
                      <w:proofErr w:type="gramStart"/>
                      <w:r w:rsidRPr="00F80AD5">
                        <w:rPr>
                          <w:sz w:val="18"/>
                          <w:szCs w:val="18"/>
                          <w:lang w:val="en-GB"/>
                        </w:rPr>
                        <w:t>theory</w:t>
                      </w:r>
                      <w:proofErr w:type="gramEnd"/>
                    </w:p>
                    <w:p w:rsidR="0090067E" w:rsidRPr="00F80AD5" w:rsidRDefault="0090067E" w:rsidP="0090067E">
                      <w:pPr>
                        <w:rPr>
                          <w:sz w:val="18"/>
                          <w:szCs w:val="18"/>
                          <w:lang w:val="en-GB"/>
                        </w:rPr>
                      </w:pPr>
                      <w:proofErr w:type="gramStart"/>
                      <w:r w:rsidRPr="00F80AD5">
                        <w:rPr>
                          <w:sz w:val="18"/>
                          <w:szCs w:val="18"/>
                          <w:lang w:val="en-GB"/>
                        </w:rPr>
                        <w:t>approximating</w:t>
                      </w:r>
                      <w:proofErr w:type="gramEnd"/>
                      <w:r w:rsidRPr="00F80AD5">
                        <w:rPr>
                          <w:sz w:val="18"/>
                          <w:szCs w:val="18"/>
                          <w:lang w:val="en-GB"/>
                        </w:rPr>
                        <w:t xml:space="preserve"> line</w:t>
                      </w:r>
                    </w:p>
                  </w:txbxContent>
                </v:textbox>
              </v:rect>
            </w:pict>
          </mc:Fallback>
        </mc:AlternateContent>
      </w:r>
      <w:r w:rsidRPr="007E29E6">
        <w:rPr>
          <w:noProof/>
          <w:color w:val="000000"/>
          <w:sz w:val="16"/>
        </w:rPr>
        <w:drawing>
          <wp:inline distT="0" distB="0" distL="0" distR="0" wp14:anchorId="63EF0780" wp14:editId="63FF9523">
            <wp:extent cx="4418965" cy="2872740"/>
            <wp:effectExtent l="0" t="0" r="0" b="0"/>
            <wp:docPr id="8" name="Рисунок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8965" cy="2872740"/>
                    </a:xfrm>
                    <a:prstGeom prst="rect">
                      <a:avLst/>
                    </a:prstGeom>
                    <a:noFill/>
                    <a:ln>
                      <a:noFill/>
                    </a:ln>
                  </pic:spPr>
                </pic:pic>
              </a:graphicData>
            </a:graphic>
          </wp:inline>
        </w:drawing>
      </w:r>
    </w:p>
    <w:p w:rsidR="0090067E" w:rsidRPr="005F189F" w:rsidRDefault="0090067E" w:rsidP="0090067E">
      <w:pPr>
        <w:pStyle w:val="a8"/>
        <w:ind w:firstLine="0"/>
        <w:jc w:val="center"/>
        <w:rPr>
          <w:sz w:val="18"/>
          <w:lang w:val="en-GB"/>
        </w:rPr>
      </w:pPr>
    </w:p>
    <w:p w:rsidR="0090067E" w:rsidRPr="005F189F" w:rsidRDefault="0090067E" w:rsidP="0090067E">
      <w:pPr>
        <w:pStyle w:val="a8"/>
        <w:ind w:firstLine="0"/>
        <w:jc w:val="center"/>
        <w:rPr>
          <w:sz w:val="18"/>
          <w:lang w:val="en-GB"/>
        </w:rPr>
      </w:pPr>
      <w:r w:rsidRPr="005F189F">
        <w:rPr>
          <w:sz w:val="18"/>
          <w:lang w:val="en-GB"/>
        </w:rPr>
        <w:t xml:space="preserve">Fig. 4. Dependence of </w:t>
      </w:r>
      <w:proofErr w:type="spellStart"/>
      <w:r w:rsidRPr="005F189F">
        <w:rPr>
          <w:i/>
          <w:sz w:val="18"/>
          <w:lang w:val="en-GB"/>
        </w:rPr>
        <w:t>Fr</w:t>
      </w:r>
      <w:r w:rsidRPr="005F189F">
        <w:rPr>
          <w:i/>
          <w:sz w:val="18"/>
          <w:vertAlign w:val="subscript"/>
          <w:lang w:val="en-GB"/>
        </w:rPr>
        <w:t>кр</w:t>
      </w:r>
      <w:proofErr w:type="spellEnd"/>
      <w:r w:rsidRPr="005F189F">
        <w:rPr>
          <w:i/>
          <w:sz w:val="18"/>
          <w:lang w:val="en-GB"/>
        </w:rPr>
        <w:t xml:space="preserve"> </w:t>
      </w:r>
      <w:r w:rsidRPr="005F189F">
        <w:rPr>
          <w:sz w:val="18"/>
          <w:lang w:val="en-GB"/>
        </w:rPr>
        <w:t xml:space="preserve">on </w:t>
      </w:r>
      <w:r w:rsidRPr="005F189F">
        <w:rPr>
          <w:position w:val="-24"/>
          <w:sz w:val="18"/>
          <w:lang w:val="en-GB"/>
        </w:rPr>
        <w:object w:dxaOrig="380" w:dyaOrig="620">
          <v:shape id="_x0000_i1029" type="#_x0000_t75" style="width:14.55pt;height:23pt" o:ole="" fillcolor="window">
            <v:imagedata r:id="rId18" o:title=""/>
          </v:shape>
          <o:OLEObject Type="Embed" ProgID="Equation.3" ShapeID="_x0000_i1029" DrawAspect="Content" ObjectID="_1680002508" r:id="rId19"/>
        </w:object>
      </w:r>
    </w:p>
    <w:p w:rsidR="0090067E" w:rsidRPr="005F189F" w:rsidRDefault="0090067E" w:rsidP="0090067E">
      <w:pPr>
        <w:ind w:firstLine="567"/>
        <w:rPr>
          <w:lang w:val="en-GB"/>
        </w:rPr>
      </w:pPr>
      <w:r w:rsidRPr="005F189F">
        <w:rPr>
          <w:b/>
          <w:lang w:val="en-GB"/>
        </w:rPr>
        <w:t>Photographs</w:t>
      </w:r>
      <w:r w:rsidRPr="005F189F">
        <w:rPr>
          <w:lang w:val="en-GB"/>
        </w:rPr>
        <w:t xml:space="preserve"> should be presented as black-and-white, contrast images of one of the following formats: JPG, Tiff, BMP, </w:t>
      </w:r>
      <w:proofErr w:type="gramStart"/>
      <w:r w:rsidRPr="005F189F">
        <w:rPr>
          <w:lang w:val="en-GB"/>
        </w:rPr>
        <w:t>PCX</w:t>
      </w:r>
      <w:proofErr w:type="gramEnd"/>
      <w:r w:rsidRPr="005F189F">
        <w:rPr>
          <w:lang w:val="en-GB"/>
        </w:rPr>
        <w:t>. They should have minimum resolution of 300 dpi. EMF of vector graphics is also acceptable.</w:t>
      </w:r>
    </w:p>
    <w:p w:rsidR="0090067E" w:rsidRPr="005F189F" w:rsidRDefault="0090067E" w:rsidP="0090067E">
      <w:pPr>
        <w:ind w:firstLine="567"/>
        <w:rPr>
          <w:lang w:val="en-GB"/>
        </w:rPr>
      </w:pPr>
    </w:p>
    <w:tbl>
      <w:tblPr>
        <w:tblW w:w="0" w:type="auto"/>
        <w:tblLook w:val="01E0" w:firstRow="1" w:lastRow="1" w:firstColumn="1" w:lastColumn="1" w:noHBand="0" w:noVBand="0"/>
      </w:tblPr>
      <w:tblGrid>
        <w:gridCol w:w="4643"/>
        <w:gridCol w:w="4644"/>
      </w:tblGrid>
      <w:tr w:rsidR="0090067E" w:rsidRPr="00403D46" w:rsidTr="004D75B3">
        <w:tc>
          <w:tcPr>
            <w:tcW w:w="4643" w:type="dxa"/>
          </w:tcPr>
          <w:bookmarkStart w:id="2" w:name="_MON_1298442869"/>
          <w:bookmarkEnd w:id="2"/>
          <w:bookmarkStart w:id="3" w:name="_MON_1298442851"/>
          <w:bookmarkEnd w:id="3"/>
          <w:p w:rsidR="0090067E" w:rsidRPr="00403D46" w:rsidRDefault="0090067E" w:rsidP="004D75B3">
            <w:pPr>
              <w:jc w:val="center"/>
              <w:rPr>
                <w:spacing w:val="2"/>
                <w:lang w:val="en-GB"/>
              </w:rPr>
            </w:pPr>
            <w:r w:rsidRPr="00403D46">
              <w:rPr>
                <w:lang w:val="en-GB"/>
              </w:rPr>
              <w:object w:dxaOrig="6225" w:dyaOrig="5640">
                <v:shape id="_x0000_i1030" type="#_x0000_t75" style="width:126.4pt;height:117.2pt" o:ole="" o:allowoverlap="f" fillcolor="window">
                  <v:imagedata r:id="rId20" o:title="" croptop="3952f" cropbottom="1186f" cropleft="8238f" cropright="8238f"/>
                </v:shape>
                <o:OLEObject Type="Embed" ProgID="Word.Picture.8" ShapeID="_x0000_i1030" DrawAspect="Content" ObjectID="_1680002509" r:id="rId21"/>
              </w:object>
            </w:r>
          </w:p>
        </w:tc>
        <w:tc>
          <w:tcPr>
            <w:tcW w:w="4644" w:type="dxa"/>
          </w:tcPr>
          <w:p w:rsidR="0090067E" w:rsidRPr="00403D46" w:rsidRDefault="0090067E" w:rsidP="004D75B3">
            <w:pPr>
              <w:jc w:val="center"/>
              <w:rPr>
                <w:spacing w:val="2"/>
                <w:lang w:val="en-GB"/>
              </w:rPr>
            </w:pPr>
            <w:r>
              <w:rPr>
                <w:noProof/>
              </w:rPr>
              <w:drawing>
                <wp:inline distT="0" distB="0" distL="0" distR="0" wp14:anchorId="5F093F2C" wp14:editId="00C96490">
                  <wp:extent cx="1715135" cy="1543050"/>
                  <wp:effectExtent l="0" t="0" r="0" b="0"/>
                  <wp:docPr id="11" name="Рисунок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pic:nvPicPr>
                        <pic:blipFill>
                          <a:blip r:embed="rId22">
                            <a:extLst>
                              <a:ext uri="{28A0092B-C50C-407E-A947-70E740481C1C}">
                                <a14:useLocalDpi xmlns:a14="http://schemas.microsoft.com/office/drawing/2010/main" val="0"/>
                              </a:ext>
                            </a:extLst>
                          </a:blip>
                          <a:srcRect l="13556" t="13554" r="11125" b="3561"/>
                          <a:stretch>
                            <a:fillRect/>
                          </a:stretch>
                        </pic:blipFill>
                        <pic:spPr>
                          <a:xfrm>
                            <a:off x="0" y="0"/>
                            <a:ext cx="1715135" cy="1543050"/>
                          </a:xfrm>
                          <a:prstGeom prst="rect">
                            <a:avLst/>
                          </a:prstGeom>
                        </pic:spPr>
                      </pic:pic>
                    </a:graphicData>
                  </a:graphic>
                </wp:inline>
              </w:drawing>
            </w:r>
          </w:p>
        </w:tc>
      </w:tr>
      <w:tr w:rsidR="0090067E" w:rsidRPr="0090067E" w:rsidTr="004D75B3">
        <w:tc>
          <w:tcPr>
            <w:tcW w:w="4643" w:type="dxa"/>
          </w:tcPr>
          <w:p w:rsidR="0090067E" w:rsidRPr="00403D46" w:rsidRDefault="0090067E" w:rsidP="004D75B3">
            <w:pPr>
              <w:jc w:val="center"/>
              <w:rPr>
                <w:szCs w:val="18"/>
                <w:lang w:val="en-GB"/>
              </w:rPr>
            </w:pPr>
            <w:r w:rsidRPr="00403D46">
              <w:rPr>
                <w:sz w:val="18"/>
                <w:szCs w:val="18"/>
                <w:lang w:val="en-GB"/>
              </w:rPr>
              <w:t>Fig. 5. Tested samples made from steel 35GS</w:t>
            </w:r>
          </w:p>
        </w:tc>
        <w:tc>
          <w:tcPr>
            <w:tcW w:w="4644" w:type="dxa"/>
          </w:tcPr>
          <w:p w:rsidR="0090067E" w:rsidRPr="00403D46" w:rsidRDefault="0090067E" w:rsidP="004D75B3">
            <w:pPr>
              <w:jc w:val="center"/>
              <w:rPr>
                <w:szCs w:val="18"/>
                <w:lang w:val="en-GB"/>
              </w:rPr>
            </w:pPr>
            <w:r w:rsidRPr="00403D46">
              <w:rPr>
                <w:sz w:val="18"/>
                <w:szCs w:val="18"/>
                <w:lang w:val="en-GB"/>
              </w:rPr>
              <w:t>Fig. 6. Tested sample made from steel St3</w:t>
            </w:r>
          </w:p>
        </w:tc>
      </w:tr>
    </w:tbl>
    <w:p w:rsidR="0090067E" w:rsidRPr="005F189F" w:rsidRDefault="0090067E" w:rsidP="0090067E">
      <w:pPr>
        <w:ind w:firstLine="567"/>
        <w:rPr>
          <w:spacing w:val="2"/>
          <w:lang w:val="en-GB"/>
        </w:rPr>
      </w:pPr>
    </w:p>
    <w:p w:rsidR="0090067E" w:rsidRDefault="0090067E" w:rsidP="0090067E">
      <w:pPr>
        <w:ind w:firstLine="567"/>
        <w:rPr>
          <w:b/>
          <w:bCs/>
          <w:lang w:val="en-GB"/>
        </w:rPr>
      </w:pPr>
    </w:p>
    <w:p w:rsidR="0090067E" w:rsidRDefault="0090067E" w:rsidP="0090067E">
      <w:pPr>
        <w:ind w:firstLine="567"/>
        <w:rPr>
          <w:b/>
          <w:bCs/>
          <w:lang w:val="en-GB"/>
        </w:rPr>
      </w:pPr>
    </w:p>
    <w:p w:rsidR="0090067E" w:rsidRDefault="0090067E" w:rsidP="0090067E">
      <w:pPr>
        <w:ind w:firstLine="567"/>
        <w:rPr>
          <w:b/>
          <w:bCs/>
          <w:lang w:val="en-GB"/>
        </w:rPr>
      </w:pPr>
    </w:p>
    <w:p w:rsidR="0090067E" w:rsidRDefault="0090067E" w:rsidP="0090067E">
      <w:pPr>
        <w:ind w:firstLine="567"/>
        <w:rPr>
          <w:b/>
          <w:bCs/>
          <w:lang w:val="en-GB"/>
        </w:rPr>
      </w:pPr>
    </w:p>
    <w:p w:rsidR="0090067E" w:rsidRDefault="0090067E" w:rsidP="0090067E">
      <w:pPr>
        <w:pStyle w:val="a6"/>
        <w:spacing w:before="20" w:after="0"/>
        <w:jc w:val="center"/>
        <w:rPr>
          <w:b/>
          <w:bCs/>
          <w:sz w:val="20"/>
          <w:lang w:val="en-GB"/>
        </w:rPr>
      </w:pPr>
      <w:r w:rsidRPr="0FB29ECB">
        <w:rPr>
          <w:b/>
          <w:bCs/>
          <w:sz w:val="20"/>
          <w:lang w:val="en-GB"/>
        </w:rPr>
        <w:t xml:space="preserve">BIBLIOGRAPHY (10 </w:t>
      </w:r>
      <w:proofErr w:type="spellStart"/>
      <w:r w:rsidRPr="0FB29ECB">
        <w:rPr>
          <w:b/>
          <w:bCs/>
          <w:sz w:val="20"/>
          <w:lang w:val="en-GB"/>
        </w:rPr>
        <w:t>pt</w:t>
      </w:r>
      <w:proofErr w:type="spellEnd"/>
      <w:r w:rsidRPr="0FB29ECB">
        <w:rPr>
          <w:b/>
          <w:bCs/>
          <w:sz w:val="20"/>
          <w:lang w:val="en-GB"/>
        </w:rPr>
        <w:t>)</w:t>
      </w:r>
    </w:p>
    <w:p w:rsidR="0090067E" w:rsidRDefault="0090067E" w:rsidP="0090067E">
      <w:pPr>
        <w:ind w:firstLine="567"/>
        <w:rPr>
          <w:b/>
          <w:bCs/>
          <w:lang w:val="en-GB"/>
        </w:rPr>
      </w:pPr>
    </w:p>
    <w:p w:rsidR="0090067E" w:rsidRPr="005F189F" w:rsidRDefault="0090067E" w:rsidP="0090067E">
      <w:pPr>
        <w:ind w:firstLine="567"/>
        <w:rPr>
          <w:lang w:val="en-GB"/>
        </w:rPr>
      </w:pPr>
      <w:r w:rsidRPr="005F189F">
        <w:rPr>
          <w:b/>
          <w:lang w:val="en-GB"/>
        </w:rPr>
        <w:lastRenderedPageBreak/>
        <w:t xml:space="preserve">Bibliography </w:t>
      </w:r>
      <w:r w:rsidRPr="005F189F">
        <w:rPr>
          <w:lang w:val="en-GB"/>
        </w:rPr>
        <w:t>is placed at the end of the article. The items of the list should come in the order of their appearance in the text. References should be given in square brackets, for example: [1, p. 12] or [1].</w:t>
      </w:r>
    </w:p>
    <w:p w:rsidR="0090067E" w:rsidRPr="005F189F" w:rsidRDefault="0090067E" w:rsidP="0090067E">
      <w:pPr>
        <w:ind w:firstLine="567"/>
        <w:rPr>
          <w:lang w:val="en-GB"/>
        </w:rPr>
      </w:pPr>
      <w:r w:rsidRPr="0FB29ECB">
        <w:rPr>
          <w:lang w:val="en-GB"/>
        </w:rPr>
        <w:t xml:space="preserve">(Information about the sources, used in the work, should meet the state standard specification. All references are obligatory. In case a deposited work is quoted, there should also be made reference to its summary or abstract.) Bibliography contains authors’ surnames and initials, the title of the article, the title of the journal or of the collection of articles, volume, number or issue, number of pages, references to book should contain authors’ surnames and initials, Full title of the book, publisher's location, publishing house, year, </w:t>
      </w:r>
      <w:proofErr w:type="gramStart"/>
      <w:r w:rsidRPr="0FB29ECB">
        <w:rPr>
          <w:lang w:val="en-GB"/>
        </w:rPr>
        <w:t>number</w:t>
      </w:r>
      <w:proofErr w:type="gramEnd"/>
      <w:r w:rsidRPr="0FB29ECB">
        <w:rPr>
          <w:lang w:val="en-GB"/>
        </w:rPr>
        <w:t xml:space="preserve"> of pages. Bibliography should be typed in Times New Roman 10 </w:t>
      </w:r>
      <w:proofErr w:type="spellStart"/>
      <w:r w:rsidRPr="0FB29ECB">
        <w:rPr>
          <w:lang w:val="en-GB"/>
        </w:rPr>
        <w:t>pt</w:t>
      </w:r>
      <w:proofErr w:type="spellEnd"/>
      <w:r w:rsidRPr="0FB29ECB">
        <w:rPr>
          <w:lang w:val="en-GB"/>
        </w:rPr>
        <w:t xml:space="preserve"> font format, the list should be automatically numbered without paragraphs.</w:t>
      </w:r>
    </w:p>
    <w:p w:rsidR="0090067E" w:rsidRPr="005F189F" w:rsidRDefault="0090067E" w:rsidP="0090067E">
      <w:pPr>
        <w:ind w:firstLine="567"/>
        <w:rPr>
          <w:lang w:val="en-GB"/>
        </w:rPr>
      </w:pPr>
      <w:r w:rsidRPr="0FB29ECB">
        <w:rPr>
          <w:lang w:val="en-GB"/>
        </w:rPr>
        <w:t xml:space="preserve"> </w:t>
      </w:r>
      <w:r w:rsidRPr="001416D2">
        <w:rPr>
          <w:b/>
          <w:bCs/>
          <w:szCs w:val="28"/>
          <w:lang w:val="en-US"/>
        </w:rPr>
        <w:t xml:space="preserve"> </w:t>
      </w:r>
    </w:p>
    <w:p w:rsidR="0090067E" w:rsidRPr="001416D2" w:rsidRDefault="0090067E" w:rsidP="0090067E">
      <w:pPr>
        <w:jc w:val="center"/>
        <w:rPr>
          <w:lang w:val="en-US"/>
        </w:rPr>
      </w:pPr>
      <w:r w:rsidRPr="0FB29ECB">
        <w:rPr>
          <w:b/>
          <w:bCs/>
          <w:color w:val="0070C0"/>
          <w:lang w:val="ru"/>
        </w:rPr>
        <w:t>Книга</w:t>
      </w:r>
      <w:r w:rsidRPr="001416D2">
        <w:rPr>
          <w:b/>
          <w:bCs/>
          <w:color w:val="0070C0"/>
          <w:lang w:val="en-US"/>
        </w:rPr>
        <w:t xml:space="preserve"> </w:t>
      </w:r>
      <w:r w:rsidRPr="0FB29ECB">
        <w:rPr>
          <w:b/>
          <w:bCs/>
          <w:color w:val="0070C0"/>
          <w:lang w:val="ru"/>
        </w:rPr>
        <w:t>с</w:t>
      </w:r>
      <w:r w:rsidRPr="001416D2">
        <w:rPr>
          <w:b/>
          <w:bCs/>
          <w:color w:val="0070C0"/>
          <w:lang w:val="en-US"/>
        </w:rPr>
        <w:t xml:space="preserve"> </w:t>
      </w:r>
      <w:r w:rsidRPr="0FB29ECB">
        <w:rPr>
          <w:b/>
          <w:bCs/>
          <w:color w:val="0070C0"/>
          <w:lang w:val="ru"/>
        </w:rPr>
        <w:t>одним</w:t>
      </w:r>
      <w:r w:rsidRPr="001416D2">
        <w:rPr>
          <w:b/>
          <w:bCs/>
          <w:color w:val="0070C0"/>
          <w:lang w:val="en-US"/>
        </w:rPr>
        <w:t xml:space="preserve"> </w:t>
      </w:r>
      <w:r w:rsidRPr="0FB29ECB">
        <w:rPr>
          <w:b/>
          <w:bCs/>
          <w:color w:val="0070C0"/>
          <w:lang w:val="ru"/>
        </w:rPr>
        <w:t>автором</w:t>
      </w:r>
    </w:p>
    <w:p w:rsidR="0090067E" w:rsidRPr="001416D2" w:rsidRDefault="0090067E" w:rsidP="0090067E">
      <w:pPr>
        <w:jc w:val="center"/>
        <w:rPr>
          <w:lang w:val="en-US"/>
        </w:rPr>
      </w:pPr>
      <w:r w:rsidRPr="0FB29ECB">
        <w:rPr>
          <w:b/>
          <w:bCs/>
          <w:color w:val="0070C0"/>
          <w:lang w:val="en-GB"/>
        </w:rPr>
        <w:t>A book with one author</w:t>
      </w:r>
    </w:p>
    <w:p w:rsidR="0090067E" w:rsidRPr="001416D2" w:rsidRDefault="0090067E" w:rsidP="0090067E">
      <w:pPr>
        <w:rPr>
          <w:lang w:val="en-US"/>
        </w:rPr>
      </w:pPr>
      <w:proofErr w:type="spellStart"/>
      <w:r w:rsidRPr="0FB29ECB">
        <w:rPr>
          <w:lang w:val="ru"/>
        </w:rPr>
        <w:t>Котаў</w:t>
      </w:r>
      <w:proofErr w:type="spellEnd"/>
      <w:r w:rsidRPr="0FB29ECB">
        <w:rPr>
          <w:lang w:val="en-GB"/>
        </w:rPr>
        <w:t xml:space="preserve">, </w:t>
      </w:r>
      <w:r w:rsidRPr="0FB29ECB">
        <w:rPr>
          <w:lang w:val="ru"/>
        </w:rPr>
        <w:t>А</w:t>
      </w:r>
      <w:r w:rsidRPr="0FB29ECB">
        <w:rPr>
          <w:lang w:val="en-GB"/>
        </w:rPr>
        <w:t>.</w:t>
      </w:r>
      <w:r w:rsidRPr="0FB29ECB">
        <w:rPr>
          <w:lang w:val="ru"/>
        </w:rPr>
        <w:t>Л</w:t>
      </w:r>
      <w:r w:rsidRPr="0FB29ECB">
        <w:rPr>
          <w:lang w:val="en-GB"/>
        </w:rPr>
        <w:t xml:space="preserve">. </w:t>
      </w:r>
      <w:proofErr w:type="spellStart"/>
      <w:r w:rsidRPr="0FB29ECB">
        <w:rPr>
          <w:lang w:val="ru"/>
        </w:rPr>
        <w:t>Гісторыя</w:t>
      </w:r>
      <w:proofErr w:type="spellEnd"/>
      <w:r w:rsidRPr="001416D2">
        <w:rPr>
          <w:lang w:val="en-US"/>
        </w:rPr>
        <w:t xml:space="preserve"> </w:t>
      </w:r>
      <w:proofErr w:type="spellStart"/>
      <w:r w:rsidRPr="0FB29ECB">
        <w:rPr>
          <w:lang w:val="ru"/>
        </w:rPr>
        <w:t>Беларусі</w:t>
      </w:r>
      <w:proofErr w:type="spellEnd"/>
      <w:r w:rsidRPr="001416D2">
        <w:rPr>
          <w:lang w:val="en-US"/>
        </w:rPr>
        <w:t xml:space="preserve"> </w:t>
      </w:r>
      <w:r w:rsidRPr="0FB29ECB">
        <w:rPr>
          <w:lang w:val="ru"/>
        </w:rPr>
        <w:t>і</w:t>
      </w:r>
      <w:r w:rsidRPr="001416D2">
        <w:rPr>
          <w:lang w:val="en-US"/>
        </w:rPr>
        <w:t xml:space="preserve"> </w:t>
      </w:r>
      <w:proofErr w:type="spellStart"/>
      <w:r w:rsidRPr="0FB29ECB">
        <w:rPr>
          <w:lang w:val="ru"/>
        </w:rPr>
        <w:t>сусветная</w:t>
      </w:r>
      <w:proofErr w:type="spellEnd"/>
      <w:r w:rsidRPr="001416D2">
        <w:rPr>
          <w:lang w:val="en-US"/>
        </w:rPr>
        <w:t xml:space="preserve"> </w:t>
      </w:r>
      <w:proofErr w:type="spellStart"/>
      <w:r w:rsidRPr="0FB29ECB">
        <w:rPr>
          <w:lang w:val="ru"/>
        </w:rPr>
        <w:t>цывілізацыя</w:t>
      </w:r>
      <w:proofErr w:type="spellEnd"/>
      <w:r w:rsidRPr="0FB29ECB">
        <w:rPr>
          <w:lang w:val="en-GB"/>
        </w:rPr>
        <w:t xml:space="preserve"> / A.I. </w:t>
      </w:r>
      <w:proofErr w:type="spellStart"/>
      <w:r w:rsidRPr="0FB29ECB">
        <w:rPr>
          <w:lang w:val="ru"/>
        </w:rPr>
        <w:t>Котаў</w:t>
      </w:r>
      <w:proofErr w:type="spellEnd"/>
      <w:r w:rsidRPr="0FB29ECB">
        <w:rPr>
          <w:lang w:val="en-GB"/>
        </w:rPr>
        <w:t>. – 2-</w:t>
      </w:r>
      <w:r w:rsidRPr="0FB29ECB">
        <w:rPr>
          <w:lang w:val="ru"/>
        </w:rPr>
        <w:t>е</w:t>
      </w:r>
      <w:r w:rsidRPr="001416D2">
        <w:rPr>
          <w:lang w:val="en-US"/>
        </w:rPr>
        <w:t xml:space="preserve"> </w:t>
      </w:r>
      <w:proofErr w:type="spellStart"/>
      <w:r w:rsidRPr="0FB29ECB">
        <w:rPr>
          <w:lang w:val="ru"/>
        </w:rPr>
        <w:t>выд</w:t>
      </w:r>
      <w:proofErr w:type="spellEnd"/>
      <w:r w:rsidRPr="0FB29ECB">
        <w:rPr>
          <w:lang w:val="en-GB"/>
        </w:rPr>
        <w:t xml:space="preserve">. – </w:t>
      </w:r>
      <w:proofErr w:type="spellStart"/>
      <w:r w:rsidRPr="0FB29ECB">
        <w:rPr>
          <w:lang w:val="ru"/>
        </w:rPr>
        <w:t>Мінск</w:t>
      </w:r>
      <w:proofErr w:type="spellEnd"/>
      <w:r w:rsidRPr="0FB29ECB">
        <w:rPr>
          <w:lang w:val="en-GB"/>
        </w:rPr>
        <w:t xml:space="preserve">: </w:t>
      </w:r>
      <w:proofErr w:type="spellStart"/>
      <w:r w:rsidRPr="0FB29ECB">
        <w:rPr>
          <w:lang w:val="ru"/>
        </w:rPr>
        <w:t>Энцыклапедыкс</w:t>
      </w:r>
      <w:proofErr w:type="spellEnd"/>
      <w:r w:rsidRPr="0FB29ECB">
        <w:rPr>
          <w:lang w:val="en-GB"/>
        </w:rPr>
        <w:t xml:space="preserve">, 2003. – 168 </w:t>
      </w:r>
      <w:r w:rsidRPr="0FB29ECB">
        <w:rPr>
          <w:lang w:val="ru"/>
        </w:rPr>
        <w:t>с</w:t>
      </w:r>
      <w:r w:rsidRPr="0FB29ECB">
        <w:rPr>
          <w:lang w:val="en-GB"/>
        </w:rPr>
        <w:t>.</w:t>
      </w:r>
    </w:p>
    <w:p w:rsidR="0090067E" w:rsidRPr="001416D2" w:rsidRDefault="0090067E" w:rsidP="0090067E">
      <w:pPr>
        <w:rPr>
          <w:lang w:val="en-US"/>
        </w:rPr>
      </w:pPr>
      <w:r w:rsidRPr="0FB29ECB">
        <w:rPr>
          <w:lang w:val="en-GB"/>
        </w:rPr>
        <w:t xml:space="preserve">Rowley, J.E.    Information marketing. - 2nd ed. - </w:t>
      </w:r>
      <w:proofErr w:type="gramStart"/>
      <w:r w:rsidRPr="0FB29ECB">
        <w:rPr>
          <w:lang w:val="en-GB"/>
        </w:rPr>
        <w:t>London :</w:t>
      </w:r>
      <w:proofErr w:type="gramEnd"/>
      <w:r w:rsidRPr="0FB29ECB">
        <w:rPr>
          <w:lang w:val="en-GB"/>
        </w:rPr>
        <w:t xml:space="preserve"> Routledge, 2016. - </w:t>
      </w:r>
      <w:proofErr w:type="gramStart"/>
      <w:r w:rsidRPr="0FB29ECB">
        <w:rPr>
          <w:lang w:val="en-GB"/>
        </w:rPr>
        <w:t>xvi</w:t>
      </w:r>
      <w:proofErr w:type="gramEnd"/>
      <w:r w:rsidRPr="0FB29ECB">
        <w:rPr>
          <w:lang w:val="en-GB"/>
        </w:rPr>
        <w:t>, 228 p. : ill.</w:t>
      </w:r>
    </w:p>
    <w:p w:rsidR="0090067E" w:rsidRPr="005F189F" w:rsidRDefault="0090067E" w:rsidP="0090067E">
      <w:pPr>
        <w:rPr>
          <w:lang w:val="en-GB"/>
        </w:rPr>
      </w:pPr>
    </w:p>
    <w:p w:rsidR="0090067E" w:rsidRPr="001416D2" w:rsidRDefault="0090067E" w:rsidP="0090067E">
      <w:pPr>
        <w:jc w:val="center"/>
        <w:rPr>
          <w:lang w:val="en-US"/>
        </w:rPr>
      </w:pPr>
      <w:r w:rsidRPr="0FB29ECB">
        <w:rPr>
          <w:b/>
          <w:bCs/>
          <w:color w:val="0070C0"/>
          <w:lang w:val="ru"/>
        </w:rPr>
        <w:t>Книги</w:t>
      </w:r>
      <w:r w:rsidRPr="001416D2">
        <w:rPr>
          <w:b/>
          <w:bCs/>
          <w:color w:val="0070C0"/>
          <w:lang w:val="en-US"/>
        </w:rPr>
        <w:t xml:space="preserve"> </w:t>
      </w:r>
      <w:r w:rsidRPr="0FB29ECB">
        <w:rPr>
          <w:b/>
          <w:bCs/>
          <w:color w:val="0070C0"/>
          <w:lang w:val="ru"/>
        </w:rPr>
        <w:t>с</w:t>
      </w:r>
      <w:r w:rsidRPr="001416D2">
        <w:rPr>
          <w:b/>
          <w:bCs/>
          <w:color w:val="0070C0"/>
          <w:lang w:val="en-US"/>
        </w:rPr>
        <w:t xml:space="preserve"> </w:t>
      </w:r>
      <w:r w:rsidRPr="0FB29ECB">
        <w:rPr>
          <w:b/>
          <w:bCs/>
          <w:color w:val="0070C0"/>
          <w:lang w:val="ru"/>
        </w:rPr>
        <w:t>двумя</w:t>
      </w:r>
      <w:r w:rsidRPr="001416D2">
        <w:rPr>
          <w:b/>
          <w:bCs/>
          <w:color w:val="0070C0"/>
          <w:lang w:val="en-US"/>
        </w:rPr>
        <w:t xml:space="preserve"> </w:t>
      </w:r>
      <w:r w:rsidRPr="0FB29ECB">
        <w:rPr>
          <w:b/>
          <w:bCs/>
          <w:color w:val="0070C0"/>
          <w:lang w:val="ru"/>
        </w:rPr>
        <w:t>авторами</w:t>
      </w:r>
    </w:p>
    <w:p w:rsidR="0090067E" w:rsidRPr="001416D2" w:rsidRDefault="0090067E" w:rsidP="0090067E">
      <w:pPr>
        <w:jc w:val="center"/>
        <w:rPr>
          <w:lang w:val="en-US"/>
        </w:rPr>
      </w:pPr>
      <w:r w:rsidRPr="0FB29ECB">
        <w:rPr>
          <w:b/>
          <w:bCs/>
          <w:color w:val="0070C0"/>
          <w:lang w:val="en-GB"/>
        </w:rPr>
        <w:t>A book with two authors</w:t>
      </w:r>
    </w:p>
    <w:p w:rsidR="0090067E" w:rsidRPr="005F189F" w:rsidRDefault="0090067E" w:rsidP="0090067E">
      <w:proofErr w:type="spellStart"/>
      <w:r w:rsidRPr="0FB29ECB">
        <w:rPr>
          <w:lang w:val="ru"/>
        </w:rPr>
        <w:t>Карнацевич</w:t>
      </w:r>
      <w:proofErr w:type="spellEnd"/>
      <w:r w:rsidRPr="0FB29ECB">
        <w:rPr>
          <w:lang w:val="ru"/>
        </w:rPr>
        <w:t xml:space="preserve">, И. В. Наводнения - причины, прогнозы, </w:t>
      </w:r>
      <w:proofErr w:type="gramStart"/>
      <w:r w:rsidRPr="0FB29ECB">
        <w:rPr>
          <w:lang w:val="ru"/>
        </w:rPr>
        <w:t>защита :</w:t>
      </w:r>
      <w:proofErr w:type="gramEnd"/>
      <w:r w:rsidRPr="0FB29ECB">
        <w:rPr>
          <w:lang w:val="ru"/>
        </w:rPr>
        <w:t xml:space="preserve"> монография / И. В. </w:t>
      </w:r>
      <w:proofErr w:type="spellStart"/>
      <w:r w:rsidRPr="0FB29ECB">
        <w:rPr>
          <w:lang w:val="ru"/>
        </w:rPr>
        <w:t>Карнацевич</w:t>
      </w:r>
      <w:proofErr w:type="spellEnd"/>
      <w:r w:rsidRPr="0FB29ECB">
        <w:rPr>
          <w:lang w:val="ru"/>
        </w:rPr>
        <w:t xml:space="preserve">, А. А. Суздальцева. - </w:t>
      </w:r>
      <w:proofErr w:type="gramStart"/>
      <w:r w:rsidRPr="0FB29ECB">
        <w:rPr>
          <w:lang w:val="ru"/>
        </w:rPr>
        <w:t>Омск :</w:t>
      </w:r>
      <w:proofErr w:type="gramEnd"/>
      <w:r w:rsidRPr="0FB29ECB">
        <w:rPr>
          <w:lang w:val="ru"/>
        </w:rPr>
        <w:t xml:space="preserve"> КАН, 2019. - 55 с.</w:t>
      </w:r>
    </w:p>
    <w:p w:rsidR="0090067E" w:rsidRPr="005F189F" w:rsidRDefault="0090067E" w:rsidP="0090067E">
      <w:r w:rsidRPr="0FB29ECB">
        <w:rPr>
          <w:lang w:val="en-GB"/>
        </w:rPr>
        <w:t xml:space="preserve">Goodman, Alvin S.    Infrastructure planning handbook.  Planning, engineering and economics / Goodman Alvin S., </w:t>
      </w:r>
      <w:proofErr w:type="spellStart"/>
      <w:r w:rsidRPr="0FB29ECB">
        <w:rPr>
          <w:lang w:val="en-GB"/>
        </w:rPr>
        <w:t>Hastak</w:t>
      </w:r>
      <w:proofErr w:type="spellEnd"/>
      <w:r w:rsidRPr="0FB29ECB">
        <w:rPr>
          <w:lang w:val="en-GB"/>
        </w:rPr>
        <w:t xml:space="preserve"> </w:t>
      </w:r>
      <w:proofErr w:type="spellStart"/>
      <w:r w:rsidRPr="0FB29ECB">
        <w:rPr>
          <w:lang w:val="en-GB"/>
        </w:rPr>
        <w:t>Makarand</w:t>
      </w:r>
      <w:proofErr w:type="spellEnd"/>
      <w:r w:rsidRPr="0FB29ECB">
        <w:rPr>
          <w:lang w:val="en-GB"/>
        </w:rPr>
        <w:t xml:space="preserve">. - New </w:t>
      </w:r>
      <w:proofErr w:type="gramStart"/>
      <w:r w:rsidRPr="0FB29ECB">
        <w:rPr>
          <w:lang w:val="en-GB"/>
        </w:rPr>
        <w:t>York :</w:t>
      </w:r>
      <w:proofErr w:type="gramEnd"/>
      <w:r w:rsidRPr="0FB29ECB">
        <w:rPr>
          <w:lang w:val="en-GB"/>
        </w:rPr>
        <w:t xml:space="preserve"> McGraw-</w:t>
      </w:r>
      <w:proofErr w:type="spellStart"/>
      <w:r w:rsidRPr="0FB29ECB">
        <w:rPr>
          <w:lang w:val="en-GB"/>
        </w:rPr>
        <w:t>Hil</w:t>
      </w:r>
      <w:proofErr w:type="spellEnd"/>
      <w:r w:rsidRPr="0FB29ECB">
        <w:rPr>
          <w:lang w:val="en-GB"/>
        </w:rPr>
        <w:t xml:space="preserve">, 2006.- </w:t>
      </w:r>
      <w:r w:rsidRPr="0FB29ECB">
        <w:rPr>
          <w:lang w:val="ru"/>
        </w:rPr>
        <w:t xml:space="preserve">335 </w:t>
      </w:r>
      <w:r w:rsidRPr="0FB29ECB">
        <w:rPr>
          <w:lang w:val="en-GB"/>
        </w:rPr>
        <w:t>p</w:t>
      </w:r>
      <w:r w:rsidRPr="0FB29ECB">
        <w:rPr>
          <w:lang w:val="ru"/>
        </w:rPr>
        <w:t>.</w:t>
      </w:r>
    </w:p>
    <w:p w:rsidR="0090067E" w:rsidRPr="005F189F" w:rsidRDefault="0090067E" w:rsidP="0090067E">
      <w:pPr>
        <w:rPr>
          <w:lang w:val="ru"/>
        </w:rPr>
      </w:pPr>
    </w:p>
    <w:p w:rsidR="0090067E" w:rsidRPr="005F189F" w:rsidRDefault="0090067E" w:rsidP="0090067E">
      <w:pPr>
        <w:jc w:val="center"/>
      </w:pPr>
      <w:r w:rsidRPr="0FB29ECB">
        <w:rPr>
          <w:b/>
          <w:bCs/>
          <w:color w:val="0070C0"/>
          <w:lang w:val="ru"/>
        </w:rPr>
        <w:t>Книги с тремя авторами</w:t>
      </w:r>
    </w:p>
    <w:p w:rsidR="0090067E" w:rsidRPr="005F189F" w:rsidRDefault="0090067E" w:rsidP="0090067E">
      <w:pPr>
        <w:jc w:val="center"/>
      </w:pPr>
      <w:r w:rsidRPr="0FB29ECB">
        <w:rPr>
          <w:b/>
          <w:bCs/>
          <w:color w:val="0070C0"/>
          <w:lang w:val="en-GB"/>
        </w:rPr>
        <w:t>A</w:t>
      </w:r>
      <w:r w:rsidRPr="001416D2">
        <w:rPr>
          <w:b/>
          <w:bCs/>
          <w:color w:val="0070C0"/>
        </w:rPr>
        <w:t xml:space="preserve"> </w:t>
      </w:r>
      <w:r w:rsidRPr="0FB29ECB">
        <w:rPr>
          <w:b/>
          <w:bCs/>
          <w:color w:val="0070C0"/>
          <w:lang w:val="en-GB"/>
        </w:rPr>
        <w:t>book</w:t>
      </w:r>
      <w:r w:rsidRPr="001416D2">
        <w:rPr>
          <w:b/>
          <w:bCs/>
          <w:color w:val="0070C0"/>
        </w:rPr>
        <w:t xml:space="preserve"> </w:t>
      </w:r>
      <w:r w:rsidRPr="0FB29ECB">
        <w:rPr>
          <w:b/>
          <w:bCs/>
          <w:color w:val="0070C0"/>
          <w:lang w:val="en-GB"/>
        </w:rPr>
        <w:t>with</w:t>
      </w:r>
      <w:r w:rsidRPr="001416D2">
        <w:rPr>
          <w:b/>
          <w:bCs/>
          <w:color w:val="0070C0"/>
        </w:rPr>
        <w:t xml:space="preserve"> </w:t>
      </w:r>
      <w:r w:rsidRPr="0FB29ECB">
        <w:rPr>
          <w:b/>
          <w:bCs/>
          <w:color w:val="0070C0"/>
          <w:lang w:val="en-GB"/>
        </w:rPr>
        <w:t>three</w:t>
      </w:r>
      <w:r w:rsidRPr="001416D2">
        <w:rPr>
          <w:b/>
          <w:bCs/>
          <w:color w:val="0070C0"/>
        </w:rPr>
        <w:t xml:space="preserve"> </w:t>
      </w:r>
      <w:r w:rsidRPr="0FB29ECB">
        <w:rPr>
          <w:b/>
          <w:bCs/>
          <w:color w:val="0070C0"/>
          <w:lang w:val="en-GB"/>
        </w:rPr>
        <w:t>authors</w:t>
      </w:r>
    </w:p>
    <w:p w:rsidR="0090067E" w:rsidRPr="005F189F" w:rsidRDefault="0090067E" w:rsidP="0090067E">
      <w:r w:rsidRPr="0FB29ECB">
        <w:rPr>
          <w:lang w:val="ru"/>
        </w:rPr>
        <w:lastRenderedPageBreak/>
        <w:t xml:space="preserve">Боголюбов, А. Н. О вещественных резонансах в волноводе с неоднородным заполнением / А. Н. Боголюбов, А. Л. </w:t>
      </w:r>
      <w:proofErr w:type="spellStart"/>
      <w:r w:rsidRPr="0FB29ECB">
        <w:rPr>
          <w:lang w:val="ru"/>
        </w:rPr>
        <w:t>Делицын</w:t>
      </w:r>
      <w:proofErr w:type="spellEnd"/>
      <w:r w:rsidRPr="0FB29ECB">
        <w:rPr>
          <w:lang w:val="ru"/>
        </w:rPr>
        <w:t>, M. Д. Малых. – Санкт-Петербург, 2009. – 345 с.</w:t>
      </w:r>
    </w:p>
    <w:p w:rsidR="0090067E" w:rsidRPr="001416D2" w:rsidRDefault="0090067E" w:rsidP="0090067E">
      <w:pPr>
        <w:rPr>
          <w:lang w:val="en-US"/>
        </w:rPr>
      </w:pPr>
      <w:proofErr w:type="spellStart"/>
      <w:r w:rsidRPr="0FB29ECB">
        <w:rPr>
          <w:lang w:val="en-GB"/>
        </w:rPr>
        <w:t>Tharenou</w:t>
      </w:r>
      <w:proofErr w:type="spellEnd"/>
      <w:r w:rsidRPr="0FB29ECB">
        <w:rPr>
          <w:lang w:val="en-GB"/>
        </w:rPr>
        <w:t xml:space="preserve">, Ph.    Management research methods / </w:t>
      </w:r>
      <w:proofErr w:type="spellStart"/>
      <w:r w:rsidRPr="0FB29ECB">
        <w:rPr>
          <w:lang w:val="en-GB"/>
        </w:rPr>
        <w:t>Tharenou</w:t>
      </w:r>
      <w:proofErr w:type="spellEnd"/>
      <w:r w:rsidRPr="0FB29ECB">
        <w:rPr>
          <w:lang w:val="en-GB"/>
        </w:rPr>
        <w:t xml:space="preserve"> Ph., R. Donohue, B. Cooper. - Cambridge [England</w:t>
      </w:r>
      <w:proofErr w:type="gramStart"/>
      <w:r w:rsidRPr="0FB29ECB">
        <w:rPr>
          <w:lang w:val="en-GB"/>
        </w:rPr>
        <w:t>] ;</w:t>
      </w:r>
      <w:proofErr w:type="gramEnd"/>
      <w:r w:rsidRPr="0FB29ECB">
        <w:rPr>
          <w:lang w:val="en-GB"/>
        </w:rPr>
        <w:t xml:space="preserve"> New York : Cambridge University Press, 2007. - X, 338 p.</w:t>
      </w:r>
    </w:p>
    <w:p w:rsidR="0090067E" w:rsidRPr="005F189F" w:rsidRDefault="0090067E" w:rsidP="0090067E">
      <w:pPr>
        <w:rPr>
          <w:lang w:val="en-GB"/>
        </w:rPr>
      </w:pPr>
    </w:p>
    <w:p w:rsidR="0090067E" w:rsidRPr="005F189F" w:rsidRDefault="0090067E" w:rsidP="0090067E">
      <w:pPr>
        <w:jc w:val="center"/>
      </w:pPr>
      <w:r w:rsidRPr="0FB29ECB">
        <w:rPr>
          <w:b/>
          <w:bCs/>
          <w:color w:val="0070C0"/>
          <w:lang w:val="ru"/>
        </w:rPr>
        <w:t>Книги с четырьмя и более авторами</w:t>
      </w:r>
    </w:p>
    <w:p w:rsidR="0090067E" w:rsidRPr="001416D2" w:rsidRDefault="0090067E" w:rsidP="0090067E">
      <w:pPr>
        <w:jc w:val="center"/>
        <w:rPr>
          <w:lang w:val="en-US"/>
        </w:rPr>
      </w:pPr>
      <w:r w:rsidRPr="0FB29ECB">
        <w:rPr>
          <w:b/>
          <w:bCs/>
          <w:color w:val="0070C0"/>
          <w:lang w:val="en-GB"/>
        </w:rPr>
        <w:t>A book with four and more authors</w:t>
      </w:r>
    </w:p>
    <w:p w:rsidR="0090067E" w:rsidRPr="005F189F" w:rsidRDefault="0090067E" w:rsidP="0090067E">
      <w:r w:rsidRPr="0FB29ECB">
        <w:rPr>
          <w:i/>
          <w:iCs/>
          <w:lang w:val="ru"/>
        </w:rPr>
        <w:t xml:space="preserve">Описываются под заглавием. Допускается сокращать – перечислить первых 3-х с обозначением [и </w:t>
      </w:r>
      <w:proofErr w:type="spellStart"/>
      <w:r w:rsidRPr="0FB29ECB">
        <w:rPr>
          <w:i/>
          <w:iCs/>
          <w:lang w:val="ru"/>
        </w:rPr>
        <w:t>др</w:t>
      </w:r>
      <w:proofErr w:type="spellEnd"/>
      <w:r w:rsidRPr="0FB29ECB">
        <w:rPr>
          <w:i/>
          <w:iCs/>
          <w:lang w:val="ru"/>
        </w:rPr>
        <w:t>]. Можно, если это необходимо, привести всех авторов.</w:t>
      </w:r>
    </w:p>
    <w:p w:rsidR="0090067E" w:rsidRPr="005F189F" w:rsidRDefault="0090067E" w:rsidP="0090067E">
      <w:r w:rsidRPr="0FB29ECB">
        <w:rPr>
          <w:lang w:val="ru"/>
        </w:rPr>
        <w:t xml:space="preserve">Организационная культура опорного </w:t>
      </w:r>
      <w:proofErr w:type="gramStart"/>
      <w:r w:rsidRPr="0FB29ECB">
        <w:rPr>
          <w:lang w:val="ru"/>
        </w:rPr>
        <w:t>университета :</w:t>
      </w:r>
      <w:proofErr w:type="gramEnd"/>
      <w:r w:rsidRPr="0FB29ECB">
        <w:rPr>
          <w:lang w:val="ru"/>
        </w:rPr>
        <w:t xml:space="preserve"> монография / В. М. Федоров, О. В. Михалев, И. П. Геращенко, О. П. Ковалева ; ред. Г. Н. Орлов. - </w:t>
      </w:r>
      <w:proofErr w:type="gramStart"/>
      <w:r w:rsidRPr="0FB29ECB">
        <w:rPr>
          <w:lang w:val="ru"/>
        </w:rPr>
        <w:t>Омск :</w:t>
      </w:r>
      <w:proofErr w:type="gramEnd"/>
      <w:r w:rsidRPr="0FB29ECB">
        <w:rPr>
          <w:lang w:val="ru"/>
        </w:rPr>
        <w:t xml:space="preserve"> Изд-во </w:t>
      </w:r>
      <w:proofErr w:type="spellStart"/>
      <w:r w:rsidRPr="0FB29ECB">
        <w:rPr>
          <w:lang w:val="ru"/>
        </w:rPr>
        <w:t>ОмГПУ</w:t>
      </w:r>
      <w:proofErr w:type="spellEnd"/>
      <w:r w:rsidRPr="0FB29ECB">
        <w:rPr>
          <w:lang w:val="ru"/>
        </w:rPr>
        <w:t>, 2019. - 176 с.</w:t>
      </w:r>
    </w:p>
    <w:p w:rsidR="0090067E" w:rsidRPr="001D06FD" w:rsidRDefault="0090067E" w:rsidP="0090067E">
      <w:pPr>
        <w:rPr>
          <w:lang w:val="en-US"/>
        </w:rPr>
      </w:pPr>
      <w:r w:rsidRPr="0FB29ECB">
        <w:rPr>
          <w:lang w:val="ru"/>
        </w:rPr>
        <w:t>Комментарий к Трудовому кодексу Республики Беларусь / И.С. Андреев [и др.]; под общ. ред. Г</w:t>
      </w:r>
      <w:r w:rsidRPr="0FB29ECB">
        <w:rPr>
          <w:lang w:val="en-GB"/>
        </w:rPr>
        <w:t>.</w:t>
      </w:r>
      <w:r w:rsidRPr="0FB29ECB">
        <w:rPr>
          <w:lang w:val="ru"/>
        </w:rPr>
        <w:t>А</w:t>
      </w:r>
      <w:r w:rsidRPr="0FB29ECB">
        <w:rPr>
          <w:lang w:val="en-GB"/>
        </w:rPr>
        <w:t xml:space="preserve">. </w:t>
      </w:r>
      <w:r w:rsidRPr="0FB29ECB">
        <w:rPr>
          <w:lang w:val="ru"/>
        </w:rPr>
        <w:t>Василевича</w:t>
      </w:r>
      <w:r w:rsidRPr="0FB29ECB">
        <w:rPr>
          <w:lang w:val="en-GB"/>
        </w:rPr>
        <w:t xml:space="preserve">. – </w:t>
      </w:r>
      <w:r w:rsidRPr="0FB29ECB">
        <w:rPr>
          <w:lang w:val="ru"/>
        </w:rPr>
        <w:t>Минск</w:t>
      </w:r>
      <w:r w:rsidRPr="0FB29ECB">
        <w:rPr>
          <w:lang w:val="en-GB"/>
        </w:rPr>
        <w:t xml:space="preserve">: </w:t>
      </w:r>
      <w:proofErr w:type="spellStart"/>
      <w:r w:rsidRPr="0FB29ECB">
        <w:rPr>
          <w:lang w:val="ru"/>
        </w:rPr>
        <w:t>Амалфея</w:t>
      </w:r>
      <w:proofErr w:type="spellEnd"/>
      <w:r w:rsidRPr="0FB29ECB">
        <w:rPr>
          <w:lang w:val="en-GB"/>
        </w:rPr>
        <w:t xml:space="preserve">, 2000. – 1071 </w:t>
      </w:r>
      <w:r w:rsidRPr="0FB29ECB">
        <w:rPr>
          <w:lang w:val="ru"/>
        </w:rPr>
        <w:t>с</w:t>
      </w:r>
      <w:r w:rsidRPr="0FB29ECB">
        <w:rPr>
          <w:lang w:val="en-GB"/>
        </w:rPr>
        <w:t>.</w:t>
      </w:r>
    </w:p>
    <w:p w:rsidR="0090067E" w:rsidRDefault="0090067E" w:rsidP="0090067E">
      <w:pPr>
        <w:rPr>
          <w:lang w:val="ru"/>
        </w:rPr>
      </w:pPr>
      <w:r w:rsidRPr="0FB29ECB">
        <w:rPr>
          <w:lang w:val="en-GB"/>
        </w:rPr>
        <w:t xml:space="preserve">The Low Carbon Economy Understanding and Supporting a Sustainable Transition / </w:t>
      </w:r>
      <w:proofErr w:type="spellStart"/>
      <w:r w:rsidRPr="0FB29ECB">
        <w:rPr>
          <w:lang w:val="en-GB"/>
        </w:rPr>
        <w:t>Baranova</w:t>
      </w:r>
      <w:proofErr w:type="spellEnd"/>
      <w:r w:rsidRPr="0FB29ECB">
        <w:rPr>
          <w:lang w:val="en-GB"/>
        </w:rPr>
        <w:t xml:space="preserve"> </w:t>
      </w:r>
      <w:proofErr w:type="spellStart"/>
      <w:r w:rsidRPr="0FB29ECB">
        <w:rPr>
          <w:lang w:val="en-GB"/>
        </w:rPr>
        <w:t>Polina</w:t>
      </w:r>
      <w:proofErr w:type="spellEnd"/>
      <w:r w:rsidRPr="0FB29ECB">
        <w:rPr>
          <w:lang w:val="en-GB"/>
        </w:rPr>
        <w:t xml:space="preserve"> [et al.]  </w:t>
      </w:r>
      <w:r w:rsidRPr="0FB29ECB">
        <w:rPr>
          <w:lang w:val="ru"/>
        </w:rPr>
        <w:t xml:space="preserve">- </w:t>
      </w:r>
      <w:proofErr w:type="gramStart"/>
      <w:r w:rsidRPr="0FB29ECB">
        <w:rPr>
          <w:lang w:val="en-GB"/>
        </w:rPr>
        <w:t>English</w:t>
      </w:r>
      <w:r w:rsidRPr="0FB29ECB">
        <w:rPr>
          <w:lang w:val="ru"/>
        </w:rPr>
        <w:t xml:space="preserve"> :</w:t>
      </w:r>
      <w:proofErr w:type="gramEnd"/>
      <w:r w:rsidRPr="0FB29ECB">
        <w:rPr>
          <w:lang w:val="ru"/>
        </w:rPr>
        <w:t xml:space="preserve"> </w:t>
      </w:r>
      <w:r w:rsidRPr="0FB29ECB">
        <w:rPr>
          <w:lang w:val="en-GB"/>
        </w:rPr>
        <w:t>Palgrave</w:t>
      </w:r>
      <w:r w:rsidRPr="001416D2">
        <w:t xml:space="preserve"> </w:t>
      </w:r>
      <w:r w:rsidRPr="0FB29ECB">
        <w:rPr>
          <w:lang w:val="en-GB"/>
        </w:rPr>
        <w:t>Macmillan</w:t>
      </w:r>
      <w:r w:rsidRPr="0FB29ECB">
        <w:rPr>
          <w:lang w:val="ru"/>
        </w:rPr>
        <w:t xml:space="preserve">, 2017. - </w:t>
      </w:r>
      <w:r w:rsidRPr="0FB29ECB">
        <w:rPr>
          <w:lang w:val="en-GB"/>
        </w:rPr>
        <w:t>XIII</w:t>
      </w:r>
      <w:r w:rsidRPr="0FB29ECB">
        <w:rPr>
          <w:lang w:val="ru"/>
        </w:rPr>
        <w:t xml:space="preserve">, 215 </w:t>
      </w:r>
      <w:r w:rsidRPr="0FB29ECB">
        <w:rPr>
          <w:lang w:val="en-GB"/>
        </w:rPr>
        <w:t>p</w:t>
      </w:r>
      <w:r w:rsidRPr="0FB29ECB">
        <w:rPr>
          <w:lang w:val="ru"/>
        </w:rPr>
        <w:t>.</w:t>
      </w:r>
    </w:p>
    <w:p w:rsidR="0090067E" w:rsidRPr="005F189F" w:rsidRDefault="0090067E" w:rsidP="0090067E"/>
    <w:p w:rsidR="0090067E" w:rsidRPr="005F189F" w:rsidRDefault="0090067E" w:rsidP="0090067E">
      <w:pPr>
        <w:rPr>
          <w:lang w:val="ru"/>
        </w:rPr>
      </w:pPr>
    </w:p>
    <w:p w:rsidR="0090067E" w:rsidRPr="005F189F" w:rsidRDefault="0090067E" w:rsidP="0090067E">
      <w:pPr>
        <w:jc w:val="center"/>
      </w:pPr>
      <w:r w:rsidRPr="0FB29ECB">
        <w:rPr>
          <w:b/>
          <w:bCs/>
          <w:color w:val="0070C0"/>
          <w:lang w:val="ru"/>
        </w:rPr>
        <w:t>Книги, описанные под заглавием (сборники под общим заглавием)</w:t>
      </w:r>
    </w:p>
    <w:p w:rsidR="0090067E" w:rsidRPr="001416D2" w:rsidRDefault="0090067E" w:rsidP="0090067E">
      <w:pPr>
        <w:jc w:val="center"/>
        <w:rPr>
          <w:lang w:val="en-US"/>
        </w:rPr>
      </w:pPr>
      <w:r w:rsidRPr="0FB29ECB">
        <w:rPr>
          <w:b/>
          <w:bCs/>
          <w:color w:val="0070C0"/>
          <w:lang w:val="en-GB"/>
        </w:rPr>
        <w:t>Books or collection of works under one title</w:t>
      </w:r>
    </w:p>
    <w:p w:rsidR="0090067E" w:rsidRPr="005F189F" w:rsidRDefault="0090067E" w:rsidP="0090067E">
      <w:r w:rsidRPr="0FB29ECB">
        <w:rPr>
          <w:lang w:val="ru"/>
        </w:rPr>
        <w:t xml:space="preserve">Криминология в условиях трансформационных </w:t>
      </w:r>
      <w:proofErr w:type="gramStart"/>
      <w:r w:rsidRPr="0FB29ECB">
        <w:rPr>
          <w:lang w:val="ru"/>
        </w:rPr>
        <w:t>процессов :</w:t>
      </w:r>
      <w:proofErr w:type="gramEnd"/>
      <w:r w:rsidRPr="0FB29ECB">
        <w:rPr>
          <w:lang w:val="ru"/>
        </w:rPr>
        <w:t xml:space="preserve"> национальный и международный аспекты : материалы Международной научно-практической конференции, посвященной 50-летию Полоцкого государственного университета (Новополоцк, 12-13 октября 2018 г.) / Полоцкий государственный университет, Региональный учебно-научно-практический Юридический центр ; редакционная коллегия : И.В. </w:t>
      </w:r>
      <w:proofErr w:type="spellStart"/>
      <w:r w:rsidRPr="0FB29ECB">
        <w:rPr>
          <w:lang w:val="ru"/>
        </w:rPr>
        <w:t>Вегера</w:t>
      </w:r>
      <w:proofErr w:type="spellEnd"/>
      <w:r w:rsidRPr="0FB29ECB">
        <w:rPr>
          <w:lang w:val="ru"/>
        </w:rPr>
        <w:t xml:space="preserve"> (отв. ред.), Н.В. </w:t>
      </w:r>
      <w:proofErr w:type="spellStart"/>
      <w:r w:rsidRPr="0FB29ECB">
        <w:rPr>
          <w:lang w:val="ru"/>
        </w:rPr>
        <w:t>Карчевский</w:t>
      </w:r>
      <w:proofErr w:type="spellEnd"/>
      <w:r w:rsidRPr="0FB29ECB">
        <w:rPr>
          <w:lang w:val="ru"/>
        </w:rPr>
        <w:t xml:space="preserve">, В.И. </w:t>
      </w:r>
      <w:proofErr w:type="spellStart"/>
      <w:r w:rsidRPr="0FB29ECB">
        <w:rPr>
          <w:lang w:val="ru"/>
        </w:rPr>
        <w:t>Поклад</w:t>
      </w:r>
      <w:proofErr w:type="spellEnd"/>
      <w:r w:rsidRPr="0FB29ECB">
        <w:rPr>
          <w:lang w:val="ru"/>
        </w:rPr>
        <w:t xml:space="preserve"> и др. - 2018. - 321 с.</w:t>
      </w:r>
    </w:p>
    <w:p w:rsidR="0090067E" w:rsidRPr="001416D2" w:rsidRDefault="0090067E" w:rsidP="0090067E">
      <w:pPr>
        <w:rPr>
          <w:lang w:val="en-US"/>
        </w:rPr>
      </w:pPr>
      <w:r w:rsidRPr="0FB29ECB">
        <w:rPr>
          <w:lang w:val="en-GB"/>
        </w:rPr>
        <w:lastRenderedPageBreak/>
        <w:t>Occupational therapy manpower: a plan for progress / American Occupational Therapy Association, Ad Hoc Committee on Occupational Therapy Manpower . - Rockville (MD): the Association, 1985. – 84.p</w:t>
      </w:r>
    </w:p>
    <w:p w:rsidR="0090067E" w:rsidRPr="001416D2" w:rsidRDefault="0090067E" w:rsidP="0090067E">
      <w:pPr>
        <w:rPr>
          <w:lang w:val="en-US"/>
        </w:rPr>
      </w:pPr>
      <w:r w:rsidRPr="0FB29ECB">
        <w:rPr>
          <w:lang w:val="en-GB"/>
        </w:rPr>
        <w:t xml:space="preserve">National and European dimension in </w:t>
      </w:r>
      <w:proofErr w:type="gramStart"/>
      <w:r w:rsidRPr="0FB29ECB">
        <w:rPr>
          <w:lang w:val="en-GB"/>
        </w:rPr>
        <w:t>research :</w:t>
      </w:r>
      <w:proofErr w:type="gramEnd"/>
      <w:r w:rsidRPr="0FB29ECB">
        <w:rPr>
          <w:lang w:val="en-GB"/>
        </w:rPr>
        <w:t xml:space="preserve"> materials of researchers' III conference (</w:t>
      </w:r>
      <w:proofErr w:type="spellStart"/>
      <w:r w:rsidRPr="0FB29ECB">
        <w:rPr>
          <w:lang w:val="en-GB"/>
        </w:rPr>
        <w:t>Novopolotsk</w:t>
      </w:r>
      <w:proofErr w:type="spellEnd"/>
      <w:r w:rsidRPr="0FB29ECB">
        <w:rPr>
          <w:lang w:val="en-GB"/>
        </w:rPr>
        <w:t xml:space="preserve">, 27-28 </w:t>
      </w:r>
      <w:proofErr w:type="spellStart"/>
      <w:r w:rsidRPr="0FB29ECB">
        <w:rPr>
          <w:lang w:val="en-GB"/>
        </w:rPr>
        <w:t>april</w:t>
      </w:r>
      <w:proofErr w:type="spellEnd"/>
      <w:r w:rsidRPr="0FB29ECB">
        <w:rPr>
          <w:lang w:val="en-GB"/>
        </w:rPr>
        <w:t xml:space="preserve"> 2011 ) : in 3 p. P. 1 : Technology / Ministry of education of Belarus, </w:t>
      </w:r>
      <w:proofErr w:type="spellStart"/>
      <w:r w:rsidRPr="0FB29ECB">
        <w:rPr>
          <w:lang w:val="en-GB"/>
        </w:rPr>
        <w:t>Polotsk</w:t>
      </w:r>
      <w:proofErr w:type="spellEnd"/>
      <w:r w:rsidRPr="0FB29ECB">
        <w:rPr>
          <w:lang w:val="en-GB"/>
        </w:rPr>
        <w:t xml:space="preserve"> State University. - </w:t>
      </w:r>
      <w:proofErr w:type="spellStart"/>
      <w:proofErr w:type="gramStart"/>
      <w:r w:rsidRPr="0FB29ECB">
        <w:rPr>
          <w:lang w:val="en-GB"/>
        </w:rPr>
        <w:t>Novopolotsk</w:t>
      </w:r>
      <w:proofErr w:type="spellEnd"/>
      <w:r w:rsidRPr="0FB29ECB">
        <w:rPr>
          <w:lang w:val="en-GB"/>
        </w:rPr>
        <w:t xml:space="preserve"> :</w:t>
      </w:r>
      <w:proofErr w:type="gramEnd"/>
      <w:r w:rsidRPr="0FB29ECB">
        <w:rPr>
          <w:lang w:val="en-GB"/>
        </w:rPr>
        <w:t xml:space="preserve"> PSU, 2011. - 163 p.</w:t>
      </w:r>
    </w:p>
    <w:p w:rsidR="0090067E" w:rsidRPr="005F189F" w:rsidRDefault="0090067E" w:rsidP="0090067E">
      <w:pPr>
        <w:rPr>
          <w:lang w:val="en-GB"/>
        </w:rPr>
      </w:pPr>
    </w:p>
    <w:p w:rsidR="0090067E" w:rsidRPr="001416D2" w:rsidRDefault="0090067E" w:rsidP="0090067E">
      <w:pPr>
        <w:jc w:val="center"/>
        <w:rPr>
          <w:lang w:val="en-GB"/>
        </w:rPr>
      </w:pPr>
      <w:r w:rsidRPr="0FB29ECB">
        <w:rPr>
          <w:b/>
          <w:bCs/>
          <w:color w:val="0070C0"/>
          <w:lang w:val="ru"/>
        </w:rPr>
        <w:t>Многотомное</w:t>
      </w:r>
      <w:r w:rsidRPr="001416D2">
        <w:rPr>
          <w:b/>
          <w:bCs/>
          <w:color w:val="0070C0"/>
          <w:lang w:val="en-GB"/>
        </w:rPr>
        <w:t xml:space="preserve"> </w:t>
      </w:r>
      <w:r w:rsidRPr="0FB29ECB">
        <w:rPr>
          <w:b/>
          <w:bCs/>
          <w:color w:val="0070C0"/>
          <w:lang w:val="ru"/>
        </w:rPr>
        <w:t>издание</w:t>
      </w:r>
    </w:p>
    <w:p w:rsidR="0090067E" w:rsidRPr="001416D2" w:rsidRDefault="0090067E" w:rsidP="0090067E">
      <w:pPr>
        <w:jc w:val="center"/>
        <w:rPr>
          <w:lang w:val="en-GB"/>
        </w:rPr>
      </w:pPr>
      <w:r w:rsidRPr="0FB29ECB">
        <w:rPr>
          <w:b/>
          <w:bCs/>
          <w:color w:val="0070C0"/>
          <w:lang w:val="en-GB"/>
        </w:rPr>
        <w:t>Multi-volume edition</w:t>
      </w:r>
    </w:p>
    <w:p w:rsidR="0090067E" w:rsidRPr="005F189F" w:rsidRDefault="0090067E" w:rsidP="0090067E">
      <w:proofErr w:type="spellStart"/>
      <w:r w:rsidRPr="0FB29ECB">
        <w:rPr>
          <w:lang w:val="ru"/>
        </w:rPr>
        <w:t>Гісторыя</w:t>
      </w:r>
      <w:proofErr w:type="spellEnd"/>
      <w:r w:rsidRPr="001416D2">
        <w:rPr>
          <w:lang w:val="en-GB"/>
        </w:rPr>
        <w:t xml:space="preserve"> </w:t>
      </w:r>
      <w:proofErr w:type="spellStart"/>
      <w:r w:rsidRPr="0FB29ECB">
        <w:rPr>
          <w:lang w:val="ru"/>
        </w:rPr>
        <w:t>Беларусі</w:t>
      </w:r>
      <w:proofErr w:type="spellEnd"/>
      <w:r w:rsidRPr="001416D2">
        <w:rPr>
          <w:lang w:val="en-GB"/>
        </w:rPr>
        <w:t xml:space="preserve">: </w:t>
      </w:r>
      <w:r w:rsidRPr="0FB29ECB">
        <w:rPr>
          <w:lang w:val="ru"/>
        </w:rPr>
        <w:t>у</w:t>
      </w:r>
      <w:r w:rsidRPr="001416D2">
        <w:rPr>
          <w:lang w:val="en-GB"/>
        </w:rPr>
        <w:t xml:space="preserve"> 6 </w:t>
      </w:r>
      <w:r w:rsidRPr="0FB29ECB">
        <w:rPr>
          <w:lang w:val="ru"/>
        </w:rPr>
        <w:t>т</w:t>
      </w:r>
      <w:r w:rsidRPr="001416D2">
        <w:rPr>
          <w:lang w:val="en-GB"/>
        </w:rPr>
        <w:t xml:space="preserve">. / </w:t>
      </w:r>
      <w:proofErr w:type="spellStart"/>
      <w:proofErr w:type="gramStart"/>
      <w:r w:rsidRPr="0FB29ECB">
        <w:rPr>
          <w:lang w:val="ru"/>
        </w:rPr>
        <w:t>рэдкал</w:t>
      </w:r>
      <w:proofErr w:type="spellEnd"/>
      <w:r w:rsidRPr="001416D2">
        <w:rPr>
          <w:lang w:val="en-GB"/>
        </w:rPr>
        <w:t>.:</w:t>
      </w:r>
      <w:proofErr w:type="gramEnd"/>
      <w:r w:rsidRPr="001416D2">
        <w:rPr>
          <w:lang w:val="en-GB"/>
        </w:rPr>
        <w:t xml:space="preserve"> </w:t>
      </w:r>
      <w:r w:rsidRPr="0FB29ECB">
        <w:rPr>
          <w:lang w:val="ru"/>
        </w:rPr>
        <w:t>М</w:t>
      </w:r>
      <w:r w:rsidRPr="001416D2">
        <w:rPr>
          <w:lang w:val="en-GB"/>
        </w:rPr>
        <w:t xml:space="preserve">. </w:t>
      </w:r>
      <w:proofErr w:type="spellStart"/>
      <w:r w:rsidRPr="0FB29ECB">
        <w:rPr>
          <w:lang w:val="ru"/>
        </w:rPr>
        <w:t>Касцюк</w:t>
      </w:r>
      <w:proofErr w:type="spellEnd"/>
      <w:r w:rsidRPr="001416D2">
        <w:rPr>
          <w:lang w:val="en-GB"/>
        </w:rPr>
        <w:t xml:space="preserve"> (</w:t>
      </w:r>
      <w:proofErr w:type="spellStart"/>
      <w:r w:rsidRPr="0FB29ECB">
        <w:rPr>
          <w:lang w:val="ru"/>
        </w:rPr>
        <w:t>гал</w:t>
      </w:r>
      <w:proofErr w:type="spellEnd"/>
      <w:r w:rsidRPr="001416D2">
        <w:rPr>
          <w:lang w:val="en-GB"/>
        </w:rPr>
        <w:t xml:space="preserve">. </w:t>
      </w:r>
      <w:proofErr w:type="spellStart"/>
      <w:r w:rsidRPr="0FB29ECB">
        <w:rPr>
          <w:lang w:val="ru"/>
        </w:rPr>
        <w:t>рэд</w:t>
      </w:r>
      <w:proofErr w:type="spellEnd"/>
      <w:r w:rsidRPr="001416D2">
        <w:rPr>
          <w:lang w:val="en-GB"/>
        </w:rPr>
        <w:t xml:space="preserve">.) </w:t>
      </w:r>
      <w:r w:rsidRPr="0FB29ECB">
        <w:rPr>
          <w:lang w:val="ru"/>
        </w:rPr>
        <w:t xml:space="preserve">[і </w:t>
      </w:r>
      <w:proofErr w:type="spellStart"/>
      <w:r w:rsidRPr="0FB29ECB">
        <w:rPr>
          <w:lang w:val="ru"/>
        </w:rPr>
        <w:t>інш</w:t>
      </w:r>
      <w:proofErr w:type="spellEnd"/>
      <w:r w:rsidRPr="0FB29ECB">
        <w:rPr>
          <w:lang w:val="ru"/>
        </w:rPr>
        <w:t xml:space="preserve">.]. – </w:t>
      </w:r>
      <w:proofErr w:type="spellStart"/>
      <w:r w:rsidRPr="0FB29ECB">
        <w:rPr>
          <w:lang w:val="ru"/>
        </w:rPr>
        <w:t>Мінск</w:t>
      </w:r>
      <w:proofErr w:type="spellEnd"/>
      <w:r w:rsidRPr="0FB29ECB">
        <w:rPr>
          <w:lang w:val="ru"/>
        </w:rPr>
        <w:t xml:space="preserve">: </w:t>
      </w:r>
      <w:proofErr w:type="spellStart"/>
      <w:r w:rsidRPr="0FB29ECB">
        <w:rPr>
          <w:lang w:val="ru"/>
        </w:rPr>
        <w:t>Экаперспектыва</w:t>
      </w:r>
      <w:proofErr w:type="spellEnd"/>
      <w:r w:rsidRPr="0FB29ECB">
        <w:rPr>
          <w:lang w:val="ru"/>
        </w:rPr>
        <w:t>, 2000 – 2005. – 6 т.</w:t>
      </w:r>
    </w:p>
    <w:p w:rsidR="0090067E" w:rsidRPr="005F189F" w:rsidRDefault="0090067E" w:rsidP="0090067E">
      <w:proofErr w:type="spellStart"/>
      <w:r w:rsidRPr="0FB29ECB">
        <w:rPr>
          <w:lang w:val="ru"/>
        </w:rPr>
        <w:t>Гісторыя</w:t>
      </w:r>
      <w:proofErr w:type="spellEnd"/>
      <w:r w:rsidRPr="0FB29ECB">
        <w:rPr>
          <w:lang w:val="ru"/>
        </w:rPr>
        <w:t xml:space="preserve"> Беларуси: у 6 т. / </w:t>
      </w:r>
      <w:proofErr w:type="spellStart"/>
      <w:proofErr w:type="gramStart"/>
      <w:r w:rsidRPr="0FB29ECB">
        <w:rPr>
          <w:lang w:val="ru"/>
        </w:rPr>
        <w:t>рэдкал</w:t>
      </w:r>
      <w:proofErr w:type="spellEnd"/>
      <w:r w:rsidRPr="0FB29ECB">
        <w:rPr>
          <w:lang w:val="ru"/>
        </w:rPr>
        <w:t>.:</w:t>
      </w:r>
      <w:proofErr w:type="gramEnd"/>
      <w:r w:rsidRPr="0FB29ECB">
        <w:rPr>
          <w:lang w:val="ru"/>
        </w:rPr>
        <w:t xml:space="preserve"> М. </w:t>
      </w:r>
      <w:proofErr w:type="spellStart"/>
      <w:r w:rsidRPr="0FB29ECB">
        <w:rPr>
          <w:lang w:val="ru"/>
        </w:rPr>
        <w:t>Касцюк</w:t>
      </w:r>
      <w:proofErr w:type="spellEnd"/>
      <w:r w:rsidRPr="0FB29ECB">
        <w:rPr>
          <w:lang w:val="ru"/>
        </w:rPr>
        <w:t xml:space="preserve"> (</w:t>
      </w:r>
      <w:proofErr w:type="spellStart"/>
      <w:r w:rsidRPr="0FB29ECB">
        <w:rPr>
          <w:lang w:val="ru"/>
        </w:rPr>
        <w:t>гал</w:t>
      </w:r>
      <w:proofErr w:type="spellEnd"/>
      <w:r w:rsidRPr="0FB29ECB">
        <w:rPr>
          <w:lang w:val="ru"/>
        </w:rPr>
        <w:t xml:space="preserve">. </w:t>
      </w:r>
      <w:proofErr w:type="spellStart"/>
      <w:r w:rsidRPr="0FB29ECB">
        <w:rPr>
          <w:lang w:val="ru"/>
        </w:rPr>
        <w:t>рэд</w:t>
      </w:r>
      <w:proofErr w:type="spellEnd"/>
      <w:r w:rsidRPr="0FB29ECB">
        <w:rPr>
          <w:lang w:val="ru"/>
        </w:rPr>
        <w:t xml:space="preserve">.) [і </w:t>
      </w:r>
      <w:proofErr w:type="spellStart"/>
      <w:r w:rsidRPr="0FB29ECB">
        <w:rPr>
          <w:lang w:val="ru"/>
        </w:rPr>
        <w:t>інш</w:t>
      </w:r>
      <w:proofErr w:type="spellEnd"/>
      <w:r w:rsidRPr="0FB29ECB">
        <w:rPr>
          <w:lang w:val="ru"/>
        </w:rPr>
        <w:t xml:space="preserve">.]. – </w:t>
      </w:r>
      <w:proofErr w:type="spellStart"/>
      <w:r w:rsidRPr="0FB29ECB">
        <w:rPr>
          <w:lang w:val="ru"/>
        </w:rPr>
        <w:t>Мінск</w:t>
      </w:r>
      <w:proofErr w:type="spellEnd"/>
      <w:r w:rsidRPr="0FB29ECB">
        <w:rPr>
          <w:lang w:val="ru"/>
        </w:rPr>
        <w:t xml:space="preserve">: </w:t>
      </w:r>
      <w:proofErr w:type="spellStart"/>
      <w:r w:rsidRPr="0FB29ECB">
        <w:rPr>
          <w:lang w:val="ru"/>
        </w:rPr>
        <w:t>Экаперспектыва</w:t>
      </w:r>
      <w:proofErr w:type="spellEnd"/>
      <w:r w:rsidRPr="0FB29ECB">
        <w:rPr>
          <w:lang w:val="ru"/>
        </w:rPr>
        <w:t xml:space="preserve">, 2000 2005. – Т. 3: Беларусь у часы </w:t>
      </w:r>
      <w:proofErr w:type="spellStart"/>
      <w:r w:rsidRPr="0FB29ECB">
        <w:rPr>
          <w:lang w:val="ru"/>
        </w:rPr>
        <w:t>Рэчы</w:t>
      </w:r>
      <w:proofErr w:type="spellEnd"/>
      <w:r w:rsidRPr="0FB29ECB">
        <w:rPr>
          <w:lang w:val="ru"/>
        </w:rPr>
        <w:t xml:space="preserve"> </w:t>
      </w:r>
      <w:proofErr w:type="spellStart"/>
      <w:r w:rsidRPr="0FB29ECB">
        <w:rPr>
          <w:lang w:val="ru"/>
        </w:rPr>
        <w:t>Паспалітай</w:t>
      </w:r>
      <w:proofErr w:type="spellEnd"/>
      <w:r w:rsidRPr="0FB29ECB">
        <w:rPr>
          <w:lang w:val="ru"/>
        </w:rPr>
        <w:t xml:space="preserve"> (XVII–XVIII ст.) / Ю. Бохан [і </w:t>
      </w:r>
      <w:proofErr w:type="spellStart"/>
      <w:r w:rsidRPr="0FB29ECB">
        <w:rPr>
          <w:lang w:val="ru"/>
        </w:rPr>
        <w:t>інш</w:t>
      </w:r>
      <w:proofErr w:type="spellEnd"/>
      <w:r w:rsidRPr="0FB29ECB">
        <w:rPr>
          <w:lang w:val="ru"/>
        </w:rPr>
        <w:t xml:space="preserve">.]. – 2004. – 343 с.; Т. 4: Беларусь у </w:t>
      </w:r>
      <w:proofErr w:type="spellStart"/>
      <w:r w:rsidRPr="0FB29ECB">
        <w:rPr>
          <w:lang w:val="ru"/>
        </w:rPr>
        <w:t>складзе</w:t>
      </w:r>
      <w:proofErr w:type="spellEnd"/>
      <w:r w:rsidRPr="0FB29ECB">
        <w:rPr>
          <w:lang w:val="ru"/>
        </w:rPr>
        <w:t xml:space="preserve"> </w:t>
      </w:r>
      <w:proofErr w:type="spellStart"/>
      <w:r w:rsidRPr="0FB29ECB">
        <w:rPr>
          <w:lang w:val="ru"/>
        </w:rPr>
        <w:t>Расійскай</w:t>
      </w:r>
      <w:proofErr w:type="spellEnd"/>
      <w:r w:rsidRPr="0FB29ECB">
        <w:rPr>
          <w:lang w:val="ru"/>
        </w:rPr>
        <w:t xml:space="preserve"> </w:t>
      </w:r>
      <w:proofErr w:type="spellStart"/>
      <w:r w:rsidRPr="0FB29ECB">
        <w:rPr>
          <w:lang w:val="ru"/>
        </w:rPr>
        <w:t>імперыі</w:t>
      </w:r>
      <w:proofErr w:type="spellEnd"/>
      <w:r w:rsidRPr="0FB29ECB">
        <w:rPr>
          <w:lang w:val="ru"/>
        </w:rPr>
        <w:t xml:space="preserve"> (</w:t>
      </w:r>
      <w:proofErr w:type="spellStart"/>
      <w:r w:rsidRPr="0FB29ECB">
        <w:rPr>
          <w:lang w:val="ru"/>
        </w:rPr>
        <w:t>канец</w:t>
      </w:r>
      <w:proofErr w:type="spellEnd"/>
      <w:r w:rsidRPr="0FB29ECB">
        <w:rPr>
          <w:lang w:val="ru"/>
        </w:rPr>
        <w:t xml:space="preserve"> XVIII–</w:t>
      </w:r>
      <w:proofErr w:type="spellStart"/>
      <w:r w:rsidRPr="0FB29ECB">
        <w:rPr>
          <w:lang w:val="ru"/>
        </w:rPr>
        <w:t>пачатак</w:t>
      </w:r>
      <w:proofErr w:type="spellEnd"/>
      <w:r w:rsidRPr="0FB29ECB">
        <w:rPr>
          <w:lang w:val="ru"/>
        </w:rPr>
        <w:t xml:space="preserve"> XX ст.) / М. </w:t>
      </w:r>
      <w:proofErr w:type="spellStart"/>
      <w:r w:rsidRPr="0FB29ECB">
        <w:rPr>
          <w:lang w:val="ru"/>
        </w:rPr>
        <w:t>Біч</w:t>
      </w:r>
      <w:proofErr w:type="spellEnd"/>
      <w:r w:rsidRPr="0FB29ECB">
        <w:rPr>
          <w:lang w:val="ru"/>
        </w:rPr>
        <w:t xml:space="preserve"> [і </w:t>
      </w:r>
      <w:proofErr w:type="spellStart"/>
      <w:r w:rsidRPr="0FB29ECB">
        <w:rPr>
          <w:lang w:val="ru"/>
        </w:rPr>
        <w:t>інш</w:t>
      </w:r>
      <w:proofErr w:type="spellEnd"/>
      <w:r w:rsidRPr="0FB29ECB">
        <w:rPr>
          <w:lang w:val="ru"/>
        </w:rPr>
        <w:t>.]. – 2005. – 518 с.</w:t>
      </w:r>
    </w:p>
    <w:p w:rsidR="0090067E" w:rsidRPr="001416D2" w:rsidRDefault="0090067E" w:rsidP="0090067E">
      <w:pPr>
        <w:rPr>
          <w:lang w:val="en-US"/>
        </w:rPr>
      </w:pPr>
      <w:r w:rsidRPr="0FB29ECB">
        <w:rPr>
          <w:lang w:val="ru"/>
        </w:rPr>
        <w:t xml:space="preserve">  </w:t>
      </w:r>
      <w:proofErr w:type="spellStart"/>
      <w:r w:rsidRPr="0FB29ECB">
        <w:rPr>
          <w:lang w:val="en-GB"/>
        </w:rPr>
        <w:t>Kury</w:t>
      </w:r>
      <w:proofErr w:type="spellEnd"/>
      <w:r w:rsidRPr="0FB29ECB">
        <w:rPr>
          <w:lang w:val="en-GB"/>
        </w:rPr>
        <w:t xml:space="preserve">, H. Women and children as victims and offenders: background, prevention, </w:t>
      </w:r>
      <w:proofErr w:type="gramStart"/>
      <w:r w:rsidRPr="0FB29ECB">
        <w:rPr>
          <w:lang w:val="en-GB"/>
        </w:rPr>
        <w:t>reintegration :</w:t>
      </w:r>
      <w:proofErr w:type="gramEnd"/>
      <w:r w:rsidRPr="0FB29ECB">
        <w:rPr>
          <w:lang w:val="en-GB"/>
        </w:rPr>
        <w:t xml:space="preserve"> suggestions for succeeding </w:t>
      </w:r>
      <w:proofErr w:type="spellStart"/>
      <w:r w:rsidRPr="0FB29ECB">
        <w:rPr>
          <w:lang w:val="en-GB"/>
        </w:rPr>
        <w:t>generationsn</w:t>
      </w:r>
      <w:proofErr w:type="spellEnd"/>
      <w:r w:rsidRPr="0FB29ECB">
        <w:rPr>
          <w:lang w:val="en-GB"/>
        </w:rPr>
        <w:t xml:space="preserve"> : in 2 vol. / H. </w:t>
      </w:r>
      <w:proofErr w:type="spellStart"/>
      <w:r w:rsidRPr="0FB29ECB">
        <w:rPr>
          <w:lang w:val="en-GB"/>
        </w:rPr>
        <w:t>Kury</w:t>
      </w:r>
      <w:proofErr w:type="spellEnd"/>
      <w:r w:rsidRPr="0FB29ECB">
        <w:rPr>
          <w:lang w:val="en-GB"/>
        </w:rPr>
        <w:t xml:space="preserve">, S. Redo, E. Shea. - </w:t>
      </w:r>
      <w:proofErr w:type="gramStart"/>
      <w:r w:rsidRPr="0FB29ECB">
        <w:rPr>
          <w:lang w:val="en-GB"/>
        </w:rPr>
        <w:t>Switzerland :</w:t>
      </w:r>
      <w:proofErr w:type="gramEnd"/>
      <w:r w:rsidRPr="0FB29ECB">
        <w:rPr>
          <w:lang w:val="en-GB"/>
        </w:rPr>
        <w:t xml:space="preserve"> Springer, 2016.- Volume 1. - 2016. - 1004 p. </w:t>
      </w:r>
    </w:p>
    <w:p w:rsidR="0090067E" w:rsidRPr="005F189F" w:rsidRDefault="0090067E" w:rsidP="0090067E">
      <w:proofErr w:type="spellStart"/>
      <w:r w:rsidRPr="0FB29ECB">
        <w:rPr>
          <w:lang w:val="en-GB"/>
        </w:rPr>
        <w:t>Encyclopedia</w:t>
      </w:r>
      <w:proofErr w:type="spellEnd"/>
      <w:r w:rsidRPr="0FB29ECB">
        <w:rPr>
          <w:lang w:val="en-GB"/>
        </w:rPr>
        <w:t xml:space="preserve"> of social </w:t>
      </w:r>
      <w:proofErr w:type="gramStart"/>
      <w:r w:rsidRPr="0FB29ECB">
        <w:rPr>
          <w:lang w:val="en-GB"/>
        </w:rPr>
        <w:t>work :</w:t>
      </w:r>
      <w:proofErr w:type="gramEnd"/>
      <w:r w:rsidRPr="0FB29ECB">
        <w:rPr>
          <w:lang w:val="en-GB"/>
        </w:rPr>
        <w:t xml:space="preserve"> in 4 vol. / L. E. Davis, T. Mizrahi. – </w:t>
      </w:r>
      <w:proofErr w:type="gramStart"/>
      <w:r w:rsidRPr="0FB29ECB">
        <w:rPr>
          <w:lang w:val="en-GB"/>
        </w:rPr>
        <w:t>Oxford :</w:t>
      </w:r>
      <w:proofErr w:type="gramEnd"/>
      <w:r w:rsidRPr="0FB29ECB">
        <w:rPr>
          <w:lang w:val="en-GB"/>
        </w:rPr>
        <w:t xml:space="preserve"> </w:t>
      </w:r>
      <w:proofErr w:type="spellStart"/>
      <w:r w:rsidRPr="0FB29ECB">
        <w:rPr>
          <w:lang w:val="en-GB"/>
        </w:rPr>
        <w:t>Oxdord</w:t>
      </w:r>
      <w:proofErr w:type="spellEnd"/>
      <w:r w:rsidRPr="0FB29ECB">
        <w:rPr>
          <w:lang w:val="en-GB"/>
        </w:rPr>
        <w:t xml:space="preserve"> Univ. </w:t>
      </w:r>
      <w:proofErr w:type="spellStart"/>
      <w:r w:rsidRPr="0FB29ECB">
        <w:rPr>
          <w:lang w:val="ru"/>
        </w:rPr>
        <w:t>Press</w:t>
      </w:r>
      <w:proofErr w:type="spellEnd"/>
      <w:r w:rsidRPr="0FB29ECB">
        <w:rPr>
          <w:lang w:val="ru"/>
        </w:rPr>
        <w:t xml:space="preserve">, 2011. – 4 </w:t>
      </w:r>
      <w:proofErr w:type="spellStart"/>
      <w:r w:rsidRPr="0FB29ECB">
        <w:rPr>
          <w:lang w:val="ru"/>
        </w:rPr>
        <w:t>vol</w:t>
      </w:r>
      <w:proofErr w:type="spellEnd"/>
      <w:r w:rsidRPr="0FB29ECB">
        <w:rPr>
          <w:lang w:val="ru"/>
        </w:rPr>
        <w:t>. – 2011. – 560 p.</w:t>
      </w:r>
    </w:p>
    <w:p w:rsidR="0090067E" w:rsidRPr="005F189F" w:rsidRDefault="0090067E" w:rsidP="0090067E">
      <w:pPr>
        <w:jc w:val="center"/>
      </w:pPr>
      <w:r w:rsidRPr="0FB29ECB">
        <w:rPr>
          <w:b/>
          <w:bCs/>
          <w:color w:val="0070C0"/>
          <w:lang w:val="ru"/>
        </w:rPr>
        <w:t>Законодательные материалы</w:t>
      </w:r>
    </w:p>
    <w:p w:rsidR="0090067E" w:rsidRPr="005F189F" w:rsidRDefault="0090067E" w:rsidP="0090067E">
      <w:pPr>
        <w:jc w:val="center"/>
      </w:pPr>
      <w:r w:rsidRPr="0FB29ECB">
        <w:rPr>
          <w:b/>
          <w:bCs/>
          <w:color w:val="0070C0"/>
          <w:lang w:val="en-GB"/>
        </w:rPr>
        <w:t>Legislative</w:t>
      </w:r>
      <w:r w:rsidRPr="001416D2">
        <w:rPr>
          <w:b/>
          <w:bCs/>
          <w:color w:val="0070C0"/>
        </w:rPr>
        <w:t xml:space="preserve"> </w:t>
      </w:r>
      <w:r w:rsidRPr="0FB29ECB">
        <w:rPr>
          <w:b/>
          <w:bCs/>
          <w:color w:val="0070C0"/>
          <w:lang w:val="en-GB"/>
        </w:rPr>
        <w:t>materials</w:t>
      </w:r>
    </w:p>
    <w:p w:rsidR="0090067E" w:rsidRPr="005F189F" w:rsidRDefault="0090067E" w:rsidP="0090067E">
      <w:r w:rsidRPr="0FB29ECB">
        <w:rPr>
          <w:lang w:val="ru"/>
        </w:rPr>
        <w:t xml:space="preserve">Уголовный кодекс Республики Беларусь: с изменениями и </w:t>
      </w:r>
      <w:proofErr w:type="gramStart"/>
      <w:r w:rsidRPr="0FB29ECB">
        <w:rPr>
          <w:lang w:val="ru"/>
        </w:rPr>
        <w:t>дополнениями</w:t>
      </w:r>
      <w:proofErr w:type="gramEnd"/>
      <w:r w:rsidRPr="0FB29ECB">
        <w:rPr>
          <w:lang w:val="ru"/>
        </w:rPr>
        <w:t xml:space="preserve"> внесенными Законом Республики Беларусь от 17 июля 2018 года, вступающими в силу с 29 октября 2018 года. - </w:t>
      </w:r>
      <w:proofErr w:type="gramStart"/>
      <w:r w:rsidRPr="0FB29ECB">
        <w:rPr>
          <w:lang w:val="ru"/>
        </w:rPr>
        <w:t>Минск :</w:t>
      </w:r>
      <w:proofErr w:type="gramEnd"/>
      <w:r w:rsidRPr="0FB29ECB">
        <w:rPr>
          <w:lang w:val="ru"/>
        </w:rPr>
        <w:t xml:space="preserve"> Нац. центр правовой информации РБ, 2018. - 302 с.</w:t>
      </w:r>
    </w:p>
    <w:p w:rsidR="0090067E" w:rsidRPr="005F189F" w:rsidRDefault="0090067E" w:rsidP="0090067E">
      <w:pPr>
        <w:rPr>
          <w:lang w:val="ru"/>
        </w:rPr>
      </w:pPr>
    </w:p>
    <w:p w:rsidR="0090067E" w:rsidRPr="005F189F" w:rsidRDefault="0090067E" w:rsidP="0090067E">
      <w:pPr>
        <w:jc w:val="center"/>
      </w:pPr>
      <w:r w:rsidRPr="0FB29ECB">
        <w:rPr>
          <w:b/>
          <w:bCs/>
          <w:szCs w:val="28"/>
          <w:lang w:val="ru"/>
        </w:rPr>
        <w:t>Библиографическое описание части документа</w:t>
      </w:r>
    </w:p>
    <w:p w:rsidR="0090067E" w:rsidRPr="005F189F" w:rsidRDefault="0090067E" w:rsidP="0090067E">
      <w:pPr>
        <w:jc w:val="center"/>
      </w:pPr>
      <w:r w:rsidRPr="0FB29ECB">
        <w:rPr>
          <w:b/>
          <w:bCs/>
          <w:szCs w:val="28"/>
          <w:lang w:val="en-GB"/>
        </w:rPr>
        <w:t>Bibliographic</w:t>
      </w:r>
      <w:r w:rsidRPr="001416D2">
        <w:rPr>
          <w:b/>
          <w:bCs/>
          <w:szCs w:val="28"/>
          <w:lang w:val="ru"/>
        </w:rPr>
        <w:t xml:space="preserve"> </w:t>
      </w:r>
      <w:r w:rsidRPr="0FB29ECB">
        <w:rPr>
          <w:b/>
          <w:bCs/>
          <w:szCs w:val="28"/>
          <w:lang w:val="en-GB"/>
        </w:rPr>
        <w:t>reference</w:t>
      </w:r>
      <w:r w:rsidRPr="001416D2">
        <w:rPr>
          <w:b/>
          <w:bCs/>
          <w:szCs w:val="28"/>
          <w:lang w:val="ru"/>
        </w:rPr>
        <w:t xml:space="preserve"> </w:t>
      </w:r>
      <w:r w:rsidRPr="0FB29ECB">
        <w:rPr>
          <w:b/>
          <w:bCs/>
          <w:szCs w:val="28"/>
          <w:lang w:val="en-GB"/>
        </w:rPr>
        <w:t>to</w:t>
      </w:r>
      <w:r w:rsidRPr="001416D2">
        <w:rPr>
          <w:b/>
          <w:bCs/>
          <w:szCs w:val="28"/>
          <w:lang w:val="ru"/>
        </w:rPr>
        <w:t xml:space="preserve"> </w:t>
      </w:r>
      <w:r w:rsidRPr="0FB29ECB">
        <w:rPr>
          <w:b/>
          <w:bCs/>
          <w:szCs w:val="28"/>
          <w:lang w:val="en-GB"/>
        </w:rPr>
        <w:t>part</w:t>
      </w:r>
      <w:r w:rsidRPr="001416D2">
        <w:rPr>
          <w:b/>
          <w:bCs/>
          <w:szCs w:val="28"/>
          <w:lang w:val="ru"/>
        </w:rPr>
        <w:t xml:space="preserve"> </w:t>
      </w:r>
      <w:r w:rsidRPr="0FB29ECB">
        <w:rPr>
          <w:b/>
          <w:bCs/>
          <w:szCs w:val="28"/>
          <w:lang w:val="en-GB"/>
        </w:rPr>
        <w:t>of</w:t>
      </w:r>
      <w:r w:rsidRPr="001416D2">
        <w:rPr>
          <w:b/>
          <w:bCs/>
          <w:szCs w:val="28"/>
          <w:lang w:val="ru"/>
        </w:rPr>
        <w:t xml:space="preserve"> </w:t>
      </w:r>
      <w:r w:rsidRPr="0FB29ECB">
        <w:rPr>
          <w:b/>
          <w:bCs/>
          <w:szCs w:val="28"/>
          <w:lang w:val="en-GB"/>
        </w:rPr>
        <w:t>a</w:t>
      </w:r>
      <w:r w:rsidRPr="001416D2">
        <w:rPr>
          <w:b/>
          <w:bCs/>
          <w:szCs w:val="28"/>
          <w:lang w:val="ru"/>
        </w:rPr>
        <w:t xml:space="preserve"> </w:t>
      </w:r>
      <w:r w:rsidRPr="0FB29ECB">
        <w:rPr>
          <w:b/>
          <w:bCs/>
          <w:szCs w:val="28"/>
          <w:lang w:val="en-GB"/>
        </w:rPr>
        <w:t>document</w:t>
      </w:r>
    </w:p>
    <w:p w:rsidR="0090067E" w:rsidRPr="005F189F" w:rsidRDefault="0090067E" w:rsidP="0090067E">
      <w:pPr>
        <w:jc w:val="center"/>
      </w:pPr>
      <w:r w:rsidRPr="0FB29ECB">
        <w:rPr>
          <w:b/>
          <w:bCs/>
          <w:lang w:val="ru"/>
        </w:rPr>
        <w:lastRenderedPageBreak/>
        <w:t xml:space="preserve">Краткая схема описания </w:t>
      </w:r>
    </w:p>
    <w:p w:rsidR="0090067E" w:rsidRPr="005F189F" w:rsidRDefault="0090067E" w:rsidP="0090067E">
      <w:pPr>
        <w:jc w:val="center"/>
      </w:pPr>
      <w:r w:rsidRPr="0FB29ECB">
        <w:rPr>
          <w:b/>
          <w:bCs/>
          <w:lang w:val="en-GB"/>
        </w:rPr>
        <w:t>Brief</w:t>
      </w:r>
      <w:r w:rsidRPr="001416D2">
        <w:rPr>
          <w:b/>
          <w:bCs/>
        </w:rPr>
        <w:t xml:space="preserve"> </w:t>
      </w:r>
      <w:r w:rsidRPr="0FB29ECB">
        <w:rPr>
          <w:b/>
          <w:bCs/>
          <w:lang w:val="en-GB"/>
        </w:rPr>
        <w:t>description</w:t>
      </w:r>
    </w:p>
    <w:p w:rsidR="0090067E" w:rsidRPr="005F189F" w:rsidRDefault="0090067E" w:rsidP="0090067E">
      <w:r w:rsidRPr="0FB29ECB">
        <w:rPr>
          <w:b/>
          <w:bCs/>
          <w:i/>
          <w:iCs/>
          <w:lang w:val="ru"/>
        </w:rPr>
        <w:t>Сведения о составной части документа // Сведения об идентифицирующем документе. – Сведения о местоположении составной части в документе</w:t>
      </w:r>
    </w:p>
    <w:p w:rsidR="0090067E" w:rsidRPr="001416D2" w:rsidRDefault="0090067E" w:rsidP="0090067E">
      <w:pPr>
        <w:rPr>
          <w:lang w:val="en-US"/>
        </w:rPr>
      </w:pPr>
      <w:r w:rsidRPr="0FB29ECB">
        <w:rPr>
          <w:b/>
          <w:bCs/>
          <w:i/>
          <w:iCs/>
          <w:lang w:val="en-GB"/>
        </w:rPr>
        <w:t>Information about the constituent part of the document // Information about the identifying document. - Information about the location of the component in the document</w:t>
      </w:r>
    </w:p>
    <w:p w:rsidR="0090067E" w:rsidRPr="005F189F" w:rsidRDefault="0090067E" w:rsidP="0090067E">
      <w:pPr>
        <w:rPr>
          <w:b/>
          <w:bCs/>
          <w:i/>
          <w:iCs/>
          <w:lang w:val="en-GB"/>
        </w:rPr>
      </w:pPr>
    </w:p>
    <w:p w:rsidR="0090067E" w:rsidRPr="001416D2" w:rsidRDefault="0090067E" w:rsidP="0090067E">
      <w:pPr>
        <w:jc w:val="center"/>
        <w:rPr>
          <w:lang w:val="en-US"/>
        </w:rPr>
      </w:pPr>
      <w:r w:rsidRPr="0FB29ECB">
        <w:rPr>
          <w:b/>
          <w:bCs/>
          <w:color w:val="0070C0"/>
          <w:lang w:val="ru"/>
        </w:rPr>
        <w:t>Глава</w:t>
      </w:r>
      <w:r w:rsidRPr="001416D2">
        <w:rPr>
          <w:b/>
          <w:bCs/>
          <w:color w:val="0070C0"/>
          <w:lang w:val="en-US"/>
        </w:rPr>
        <w:t xml:space="preserve">, </w:t>
      </w:r>
      <w:r w:rsidRPr="0FB29ECB">
        <w:rPr>
          <w:b/>
          <w:bCs/>
          <w:color w:val="0070C0"/>
          <w:lang w:val="ru"/>
        </w:rPr>
        <w:t>статья</w:t>
      </w:r>
      <w:r w:rsidRPr="001416D2">
        <w:rPr>
          <w:b/>
          <w:bCs/>
          <w:color w:val="0070C0"/>
          <w:lang w:val="en-US"/>
        </w:rPr>
        <w:t xml:space="preserve"> </w:t>
      </w:r>
      <w:r w:rsidRPr="0FB29ECB">
        <w:rPr>
          <w:b/>
          <w:bCs/>
          <w:color w:val="0070C0"/>
          <w:lang w:val="ru"/>
        </w:rPr>
        <w:t>из</w:t>
      </w:r>
      <w:r w:rsidRPr="001416D2">
        <w:rPr>
          <w:b/>
          <w:bCs/>
          <w:color w:val="0070C0"/>
          <w:lang w:val="en-US"/>
        </w:rPr>
        <w:t xml:space="preserve"> </w:t>
      </w:r>
      <w:r w:rsidRPr="0FB29ECB">
        <w:rPr>
          <w:b/>
          <w:bCs/>
          <w:color w:val="0070C0"/>
          <w:lang w:val="ru"/>
        </w:rPr>
        <w:t>сборника</w:t>
      </w:r>
    </w:p>
    <w:p w:rsidR="0090067E" w:rsidRPr="001416D2" w:rsidRDefault="0090067E" w:rsidP="0090067E">
      <w:pPr>
        <w:jc w:val="center"/>
        <w:rPr>
          <w:lang w:val="en-US"/>
        </w:rPr>
      </w:pPr>
      <w:r w:rsidRPr="0FB29ECB">
        <w:rPr>
          <w:b/>
          <w:bCs/>
          <w:color w:val="0070C0"/>
          <w:lang w:val="en-GB"/>
        </w:rPr>
        <w:t>Chapter, article in the collection of works</w:t>
      </w:r>
    </w:p>
    <w:p w:rsidR="0090067E" w:rsidRPr="001416D2" w:rsidRDefault="0090067E" w:rsidP="0090067E">
      <w:pPr>
        <w:rPr>
          <w:lang w:val="en-US"/>
        </w:rPr>
      </w:pPr>
      <w:r w:rsidRPr="0FB29ECB">
        <w:rPr>
          <w:lang w:val="ru"/>
        </w:rPr>
        <w:t xml:space="preserve">Лоренц, В. В. 1.2. </w:t>
      </w:r>
      <w:proofErr w:type="spellStart"/>
      <w:r w:rsidRPr="0FB29ECB">
        <w:rPr>
          <w:lang w:val="ru"/>
        </w:rPr>
        <w:t>Акмеологический</w:t>
      </w:r>
      <w:proofErr w:type="spellEnd"/>
      <w:r w:rsidRPr="0FB29ECB">
        <w:rPr>
          <w:lang w:val="ru"/>
        </w:rPr>
        <w:t xml:space="preserve"> подход в проектировании траектории профессионально-личностного совершенствования педагога / В. В. Лоренц // Методологические подходы и методы педагогических </w:t>
      </w:r>
      <w:proofErr w:type="gramStart"/>
      <w:r w:rsidRPr="0FB29ECB">
        <w:rPr>
          <w:lang w:val="ru"/>
        </w:rPr>
        <w:t>исследований :</w:t>
      </w:r>
      <w:proofErr w:type="gramEnd"/>
      <w:r w:rsidRPr="0FB29ECB">
        <w:rPr>
          <w:lang w:val="ru"/>
        </w:rPr>
        <w:t xml:space="preserve"> </w:t>
      </w:r>
      <w:proofErr w:type="spellStart"/>
      <w:r w:rsidRPr="0FB29ECB">
        <w:rPr>
          <w:lang w:val="ru"/>
        </w:rPr>
        <w:t>коллект</w:t>
      </w:r>
      <w:proofErr w:type="spellEnd"/>
      <w:r w:rsidRPr="0FB29ECB">
        <w:rPr>
          <w:lang w:val="ru"/>
        </w:rPr>
        <w:t xml:space="preserve">. </w:t>
      </w:r>
      <w:proofErr w:type="spellStart"/>
      <w:r w:rsidRPr="0FB29ECB">
        <w:rPr>
          <w:lang w:val="ru"/>
        </w:rPr>
        <w:t>моногр</w:t>
      </w:r>
      <w:proofErr w:type="spellEnd"/>
      <w:r w:rsidRPr="0FB29ECB">
        <w:rPr>
          <w:lang w:val="ru"/>
        </w:rPr>
        <w:t xml:space="preserve">. / Н. В. </w:t>
      </w:r>
      <w:proofErr w:type="spellStart"/>
      <w:r w:rsidRPr="0FB29ECB">
        <w:rPr>
          <w:lang w:val="ru"/>
        </w:rPr>
        <w:t>Чекалева</w:t>
      </w:r>
      <w:proofErr w:type="spellEnd"/>
      <w:r w:rsidRPr="0FB29ECB">
        <w:rPr>
          <w:lang w:val="ru"/>
        </w:rPr>
        <w:t xml:space="preserve"> [и др.</w:t>
      </w:r>
      <w:proofErr w:type="gramStart"/>
      <w:r w:rsidRPr="0FB29ECB">
        <w:rPr>
          <w:lang w:val="ru"/>
        </w:rPr>
        <w:t>] ;</w:t>
      </w:r>
      <w:proofErr w:type="gramEnd"/>
      <w:r w:rsidRPr="0FB29ECB">
        <w:rPr>
          <w:lang w:val="ru"/>
        </w:rPr>
        <w:t xml:space="preserve"> науч. ред. Н</w:t>
      </w:r>
      <w:r w:rsidRPr="0FB29ECB">
        <w:rPr>
          <w:lang w:val="en-GB"/>
        </w:rPr>
        <w:t xml:space="preserve">. </w:t>
      </w:r>
      <w:r w:rsidRPr="0FB29ECB">
        <w:rPr>
          <w:lang w:val="ru"/>
        </w:rPr>
        <w:t>В</w:t>
      </w:r>
      <w:r w:rsidRPr="0FB29ECB">
        <w:rPr>
          <w:lang w:val="en-GB"/>
        </w:rPr>
        <w:t xml:space="preserve">. </w:t>
      </w:r>
      <w:proofErr w:type="spellStart"/>
      <w:r w:rsidRPr="0FB29ECB">
        <w:rPr>
          <w:lang w:val="ru"/>
        </w:rPr>
        <w:t>Чекалева</w:t>
      </w:r>
      <w:proofErr w:type="spellEnd"/>
      <w:r w:rsidRPr="0FB29ECB">
        <w:rPr>
          <w:lang w:val="en-GB"/>
        </w:rPr>
        <w:t xml:space="preserve">. - </w:t>
      </w:r>
      <w:r w:rsidRPr="0FB29ECB">
        <w:rPr>
          <w:lang w:val="ru"/>
        </w:rPr>
        <w:t>Омск</w:t>
      </w:r>
      <w:r w:rsidRPr="0FB29ECB">
        <w:rPr>
          <w:lang w:val="en-GB"/>
        </w:rPr>
        <w:t xml:space="preserve">, 2018. - </w:t>
      </w:r>
      <w:proofErr w:type="gramStart"/>
      <w:r w:rsidRPr="0FB29ECB">
        <w:rPr>
          <w:lang w:val="ru"/>
        </w:rPr>
        <w:t>С</w:t>
      </w:r>
      <w:r w:rsidRPr="0FB29ECB">
        <w:rPr>
          <w:lang w:val="en-GB"/>
        </w:rPr>
        <w:t>. 31</w:t>
      </w:r>
      <w:proofErr w:type="gramEnd"/>
      <w:r w:rsidRPr="0FB29ECB">
        <w:rPr>
          <w:lang w:val="en-GB"/>
        </w:rPr>
        <w:t>-44.</w:t>
      </w:r>
    </w:p>
    <w:p w:rsidR="0090067E" w:rsidRPr="001416D2" w:rsidRDefault="0090067E" w:rsidP="0090067E">
      <w:pPr>
        <w:rPr>
          <w:lang w:val="en-US"/>
        </w:rPr>
      </w:pPr>
      <w:r w:rsidRPr="0FB29ECB">
        <w:rPr>
          <w:lang w:val="en-GB"/>
        </w:rPr>
        <w:t xml:space="preserve">Crane, M. T. Analogy, metaphor, and the new science / M. T. Crane // Introduction to cognitive cultural studies / ed. </w:t>
      </w:r>
      <w:r w:rsidRPr="001416D2">
        <w:rPr>
          <w:lang w:val="en-US"/>
        </w:rPr>
        <w:t xml:space="preserve">L. </w:t>
      </w:r>
      <w:proofErr w:type="spellStart"/>
      <w:r w:rsidRPr="001416D2">
        <w:rPr>
          <w:lang w:val="en-US"/>
        </w:rPr>
        <w:t>Zunshine</w:t>
      </w:r>
      <w:proofErr w:type="spellEnd"/>
      <w:r w:rsidRPr="001416D2">
        <w:rPr>
          <w:lang w:val="en-US"/>
        </w:rPr>
        <w:t>. – Baltimore, 2010. – P. 103–114.</w:t>
      </w:r>
    </w:p>
    <w:p w:rsidR="0090067E" w:rsidRPr="001416D2" w:rsidRDefault="0090067E" w:rsidP="0090067E">
      <w:pPr>
        <w:rPr>
          <w:lang w:val="en-US"/>
        </w:rPr>
      </w:pPr>
    </w:p>
    <w:p w:rsidR="0090067E" w:rsidRPr="001416D2" w:rsidRDefault="0090067E" w:rsidP="0090067E">
      <w:pPr>
        <w:jc w:val="center"/>
        <w:rPr>
          <w:lang w:val="en-US"/>
        </w:rPr>
      </w:pPr>
      <w:r w:rsidRPr="0FB29ECB">
        <w:rPr>
          <w:b/>
          <w:bCs/>
          <w:color w:val="0070C0"/>
          <w:lang w:val="ru"/>
        </w:rPr>
        <w:t>Статья</w:t>
      </w:r>
      <w:r w:rsidRPr="001416D2">
        <w:rPr>
          <w:b/>
          <w:bCs/>
          <w:color w:val="0070C0"/>
          <w:lang w:val="en-US"/>
        </w:rPr>
        <w:t xml:space="preserve"> </w:t>
      </w:r>
      <w:r w:rsidRPr="0FB29ECB">
        <w:rPr>
          <w:b/>
          <w:bCs/>
          <w:color w:val="0070C0"/>
          <w:lang w:val="ru"/>
        </w:rPr>
        <w:t>из</w:t>
      </w:r>
      <w:r w:rsidRPr="001416D2">
        <w:rPr>
          <w:b/>
          <w:bCs/>
          <w:color w:val="0070C0"/>
          <w:lang w:val="en-US"/>
        </w:rPr>
        <w:t xml:space="preserve"> </w:t>
      </w:r>
      <w:r w:rsidRPr="0FB29ECB">
        <w:rPr>
          <w:b/>
          <w:bCs/>
          <w:color w:val="0070C0"/>
          <w:lang w:val="ru"/>
        </w:rPr>
        <w:t>материалов</w:t>
      </w:r>
      <w:r w:rsidRPr="001416D2">
        <w:rPr>
          <w:b/>
          <w:bCs/>
          <w:color w:val="0070C0"/>
          <w:lang w:val="en-US"/>
        </w:rPr>
        <w:t xml:space="preserve"> </w:t>
      </w:r>
      <w:r w:rsidRPr="0FB29ECB">
        <w:rPr>
          <w:b/>
          <w:bCs/>
          <w:color w:val="0070C0"/>
          <w:lang w:val="ru"/>
        </w:rPr>
        <w:t>конференции</w:t>
      </w:r>
    </w:p>
    <w:p w:rsidR="0090067E" w:rsidRPr="001416D2" w:rsidRDefault="0090067E" w:rsidP="0090067E">
      <w:pPr>
        <w:jc w:val="center"/>
        <w:rPr>
          <w:lang w:val="en-US"/>
        </w:rPr>
      </w:pPr>
      <w:r w:rsidRPr="0FB29ECB">
        <w:rPr>
          <w:b/>
          <w:bCs/>
          <w:color w:val="0070C0"/>
          <w:lang w:val="en-GB"/>
        </w:rPr>
        <w:t>Article from the conference materials</w:t>
      </w:r>
    </w:p>
    <w:p w:rsidR="0090067E" w:rsidRPr="001416D2" w:rsidRDefault="0090067E" w:rsidP="0090067E">
      <w:pPr>
        <w:rPr>
          <w:lang w:val="en-US"/>
        </w:rPr>
      </w:pPr>
      <w:proofErr w:type="spellStart"/>
      <w:r w:rsidRPr="0FB29ECB">
        <w:rPr>
          <w:lang w:val="ru"/>
        </w:rPr>
        <w:t>Далингер</w:t>
      </w:r>
      <w:proofErr w:type="spellEnd"/>
      <w:r w:rsidRPr="0FB29ECB">
        <w:rPr>
          <w:lang w:val="ru"/>
        </w:rPr>
        <w:t xml:space="preserve">, В. А. Профессиональная переподготовка специалистов по профилю "Преподаватель математики в высшей школе" / В. А. </w:t>
      </w:r>
      <w:proofErr w:type="spellStart"/>
      <w:r w:rsidRPr="0FB29ECB">
        <w:rPr>
          <w:lang w:val="ru"/>
        </w:rPr>
        <w:t>Далингер</w:t>
      </w:r>
      <w:proofErr w:type="spellEnd"/>
      <w:r w:rsidRPr="0FB29ECB">
        <w:rPr>
          <w:lang w:val="ru"/>
        </w:rPr>
        <w:t xml:space="preserve"> // Интеграция методической (научно-методической) работы и системы повышения квалификации </w:t>
      </w:r>
      <w:proofErr w:type="gramStart"/>
      <w:r w:rsidRPr="0FB29ECB">
        <w:rPr>
          <w:lang w:val="ru"/>
        </w:rPr>
        <w:t>кадров :</w:t>
      </w:r>
      <w:proofErr w:type="gramEnd"/>
      <w:r w:rsidRPr="0FB29ECB">
        <w:rPr>
          <w:lang w:val="ru"/>
        </w:rPr>
        <w:t xml:space="preserve"> материалы ХХ Международной научно-практической конференции (Москва - Челябинск, 22 апреля 2019 г.) / отв. ред. Д</w:t>
      </w:r>
      <w:r w:rsidRPr="0FB29ECB">
        <w:rPr>
          <w:lang w:val="en-GB"/>
        </w:rPr>
        <w:t xml:space="preserve">. </w:t>
      </w:r>
      <w:r w:rsidRPr="0FB29ECB">
        <w:rPr>
          <w:lang w:val="ru"/>
        </w:rPr>
        <w:t>Ф</w:t>
      </w:r>
      <w:r w:rsidRPr="0FB29ECB">
        <w:rPr>
          <w:lang w:val="en-GB"/>
        </w:rPr>
        <w:t xml:space="preserve">. </w:t>
      </w:r>
      <w:r w:rsidRPr="0FB29ECB">
        <w:rPr>
          <w:lang w:val="ru"/>
        </w:rPr>
        <w:t>Ильясов</w:t>
      </w:r>
      <w:r w:rsidRPr="0FB29ECB">
        <w:rPr>
          <w:lang w:val="en-GB"/>
        </w:rPr>
        <w:t xml:space="preserve">. – </w:t>
      </w:r>
      <w:proofErr w:type="gramStart"/>
      <w:r w:rsidRPr="0FB29ECB">
        <w:rPr>
          <w:lang w:val="ru"/>
        </w:rPr>
        <w:t>Москва</w:t>
      </w:r>
      <w:r w:rsidRPr="0FB29ECB">
        <w:rPr>
          <w:lang w:val="en-GB"/>
        </w:rPr>
        <w:t xml:space="preserve"> ;</w:t>
      </w:r>
      <w:proofErr w:type="gramEnd"/>
      <w:r w:rsidRPr="0FB29ECB">
        <w:rPr>
          <w:lang w:val="en-GB"/>
        </w:rPr>
        <w:t xml:space="preserve"> </w:t>
      </w:r>
      <w:r w:rsidRPr="0FB29ECB">
        <w:rPr>
          <w:lang w:val="ru"/>
        </w:rPr>
        <w:t>Челябинск</w:t>
      </w:r>
      <w:r w:rsidRPr="0FB29ECB">
        <w:rPr>
          <w:lang w:val="en-GB"/>
        </w:rPr>
        <w:t xml:space="preserve">, 2019. - </w:t>
      </w:r>
      <w:proofErr w:type="gramStart"/>
      <w:r w:rsidRPr="0FB29ECB">
        <w:rPr>
          <w:lang w:val="ru"/>
        </w:rPr>
        <w:t>С</w:t>
      </w:r>
      <w:r w:rsidRPr="0FB29ECB">
        <w:rPr>
          <w:lang w:val="en-GB"/>
        </w:rPr>
        <w:t>. 34</w:t>
      </w:r>
      <w:proofErr w:type="gramEnd"/>
      <w:r w:rsidRPr="0FB29ECB">
        <w:rPr>
          <w:lang w:val="en-GB"/>
        </w:rPr>
        <w:t>-40.</w:t>
      </w:r>
    </w:p>
    <w:p w:rsidR="0090067E" w:rsidRPr="001416D2" w:rsidRDefault="0090067E" w:rsidP="0090067E">
      <w:pPr>
        <w:rPr>
          <w:lang w:val="en-US"/>
        </w:rPr>
      </w:pPr>
      <w:proofErr w:type="spellStart"/>
      <w:r w:rsidRPr="0FB29ECB">
        <w:rPr>
          <w:lang w:val="en-GB"/>
        </w:rPr>
        <w:t>Bogonenko</w:t>
      </w:r>
      <w:proofErr w:type="spellEnd"/>
      <w:r w:rsidRPr="0FB29ECB">
        <w:rPr>
          <w:lang w:val="en-GB"/>
        </w:rPr>
        <w:t xml:space="preserve">, V. A.  </w:t>
      </w:r>
      <w:proofErr w:type="spellStart"/>
      <w:r w:rsidRPr="0FB29ECB">
        <w:rPr>
          <w:lang w:val="en-GB"/>
        </w:rPr>
        <w:t>Mainstreming</w:t>
      </w:r>
      <w:proofErr w:type="spellEnd"/>
      <w:r w:rsidRPr="0FB29ECB">
        <w:rPr>
          <w:lang w:val="en-GB"/>
        </w:rPr>
        <w:t xml:space="preserve"> human rights and gender equality issues in the disciplines "Civil law", "Commercial law", "Fundamentals of intellectual property management" / V. A. </w:t>
      </w:r>
      <w:proofErr w:type="spellStart"/>
      <w:r w:rsidRPr="0FB29ECB">
        <w:rPr>
          <w:lang w:val="en-GB"/>
        </w:rPr>
        <w:t>Bogonenko</w:t>
      </w:r>
      <w:proofErr w:type="spellEnd"/>
      <w:r w:rsidRPr="0FB29ECB">
        <w:rPr>
          <w:lang w:val="en-GB"/>
        </w:rPr>
        <w:t xml:space="preserve"> // Mainstreaming of the elements of human rights </w:t>
      </w:r>
      <w:r w:rsidRPr="0FB29ECB">
        <w:rPr>
          <w:lang w:val="en-GB"/>
        </w:rPr>
        <w:lastRenderedPageBreak/>
        <w:t xml:space="preserve">and gender equality concepts in the learning process of higher legal education system in Belarus : materials of the International Educational and Methodological Seminar (Minsk, 30-31 October 2015). - </w:t>
      </w:r>
      <w:proofErr w:type="gramStart"/>
      <w:r w:rsidRPr="0FB29ECB">
        <w:rPr>
          <w:lang w:val="en-GB"/>
        </w:rPr>
        <w:t>Minsk :</w:t>
      </w:r>
      <w:proofErr w:type="gramEnd"/>
      <w:r w:rsidRPr="0FB29ECB">
        <w:rPr>
          <w:lang w:val="en-GB"/>
        </w:rPr>
        <w:t xml:space="preserve"> </w:t>
      </w:r>
      <w:proofErr w:type="spellStart"/>
      <w:r w:rsidRPr="0FB29ECB">
        <w:rPr>
          <w:lang w:val="en-GB"/>
        </w:rPr>
        <w:t>Ecoperspektiva</w:t>
      </w:r>
      <w:proofErr w:type="spellEnd"/>
      <w:r w:rsidRPr="0FB29ECB">
        <w:rPr>
          <w:lang w:val="en-GB"/>
        </w:rPr>
        <w:t>, 2016. - P. 17-19.</w:t>
      </w:r>
    </w:p>
    <w:p w:rsidR="0090067E" w:rsidRPr="005F189F" w:rsidRDefault="0090067E" w:rsidP="0090067E">
      <w:pPr>
        <w:jc w:val="center"/>
      </w:pPr>
      <w:r w:rsidRPr="0FB29ECB">
        <w:rPr>
          <w:b/>
          <w:bCs/>
          <w:color w:val="0070C0"/>
          <w:lang w:val="ru"/>
        </w:rPr>
        <w:t>Статья из справочных изданий</w:t>
      </w:r>
    </w:p>
    <w:p w:rsidR="0090067E" w:rsidRPr="005F189F" w:rsidRDefault="0090067E" w:rsidP="0090067E">
      <w:pPr>
        <w:jc w:val="center"/>
      </w:pPr>
      <w:r w:rsidRPr="0FB29ECB">
        <w:rPr>
          <w:b/>
          <w:bCs/>
          <w:color w:val="0070C0"/>
          <w:lang w:val="en-GB"/>
        </w:rPr>
        <w:t>Article</w:t>
      </w:r>
      <w:r w:rsidRPr="001416D2">
        <w:rPr>
          <w:b/>
          <w:bCs/>
          <w:color w:val="0070C0"/>
        </w:rPr>
        <w:t xml:space="preserve"> </w:t>
      </w:r>
      <w:r w:rsidRPr="0FB29ECB">
        <w:rPr>
          <w:b/>
          <w:bCs/>
          <w:color w:val="0070C0"/>
          <w:lang w:val="en-GB"/>
        </w:rPr>
        <w:t>from</w:t>
      </w:r>
      <w:r w:rsidRPr="001416D2">
        <w:rPr>
          <w:b/>
          <w:bCs/>
          <w:color w:val="0070C0"/>
        </w:rPr>
        <w:t xml:space="preserve"> </w:t>
      </w:r>
      <w:r w:rsidRPr="0FB29ECB">
        <w:rPr>
          <w:b/>
          <w:bCs/>
          <w:color w:val="0070C0"/>
          <w:lang w:val="en-GB"/>
        </w:rPr>
        <w:t>references</w:t>
      </w:r>
    </w:p>
    <w:p w:rsidR="0090067E" w:rsidRPr="001416D2" w:rsidRDefault="0090067E" w:rsidP="0090067E">
      <w:pPr>
        <w:rPr>
          <w:lang w:val="en-US"/>
        </w:rPr>
      </w:pPr>
      <w:proofErr w:type="spellStart"/>
      <w:r w:rsidRPr="0FB29ECB">
        <w:rPr>
          <w:lang w:val="ru"/>
        </w:rPr>
        <w:t>Мясникова</w:t>
      </w:r>
      <w:proofErr w:type="spellEnd"/>
      <w:r w:rsidRPr="0FB29ECB">
        <w:rPr>
          <w:lang w:val="ru"/>
        </w:rPr>
        <w:t xml:space="preserve">, Л.А. Природа человека / Л.А. </w:t>
      </w:r>
      <w:proofErr w:type="spellStart"/>
      <w:r w:rsidRPr="0FB29ECB">
        <w:rPr>
          <w:lang w:val="ru"/>
        </w:rPr>
        <w:t>Мясникова</w:t>
      </w:r>
      <w:proofErr w:type="spellEnd"/>
      <w:r w:rsidRPr="0FB29ECB">
        <w:rPr>
          <w:lang w:val="ru"/>
        </w:rPr>
        <w:t xml:space="preserve"> // Современный философский словарь / под общ. ред. </w:t>
      </w:r>
      <w:r w:rsidRPr="0FB29ECB">
        <w:rPr>
          <w:lang w:val="en-GB"/>
        </w:rPr>
        <w:t xml:space="preserve">В.Е. </w:t>
      </w:r>
      <w:proofErr w:type="spellStart"/>
      <w:r w:rsidRPr="0FB29ECB">
        <w:rPr>
          <w:lang w:val="en-GB"/>
        </w:rPr>
        <w:t>Кемерова</w:t>
      </w:r>
      <w:proofErr w:type="spellEnd"/>
      <w:r w:rsidRPr="0FB29ECB">
        <w:rPr>
          <w:lang w:val="en-GB"/>
        </w:rPr>
        <w:t>. – М</w:t>
      </w:r>
      <w:r w:rsidRPr="0FB29ECB">
        <w:rPr>
          <w:lang w:val="be"/>
        </w:rPr>
        <w:t>осква</w:t>
      </w:r>
      <w:r w:rsidRPr="0FB29ECB">
        <w:rPr>
          <w:lang w:val="en-GB"/>
        </w:rPr>
        <w:t xml:space="preserve">, 2004. – </w:t>
      </w:r>
      <w:proofErr w:type="gramStart"/>
      <w:r w:rsidRPr="0FB29ECB">
        <w:rPr>
          <w:lang w:val="en-GB"/>
        </w:rPr>
        <w:t>С. 550</w:t>
      </w:r>
      <w:proofErr w:type="gramEnd"/>
      <w:r w:rsidRPr="0FB29ECB">
        <w:rPr>
          <w:lang w:val="en-GB"/>
        </w:rPr>
        <w:t>-553.</w:t>
      </w:r>
    </w:p>
    <w:p w:rsidR="0090067E" w:rsidRPr="001416D2" w:rsidRDefault="0090067E" w:rsidP="0090067E">
      <w:pPr>
        <w:rPr>
          <w:lang w:val="en-US"/>
        </w:rPr>
      </w:pPr>
      <w:r w:rsidRPr="0FB29ECB">
        <w:rPr>
          <w:lang w:val="en-GB"/>
        </w:rPr>
        <w:t xml:space="preserve">Howard, F. W.  Coconut Insects: Ecology and Control // </w:t>
      </w:r>
      <w:proofErr w:type="spellStart"/>
      <w:r w:rsidRPr="0FB29ECB">
        <w:rPr>
          <w:lang w:val="en-GB"/>
        </w:rPr>
        <w:t>Encyclopedia</w:t>
      </w:r>
      <w:proofErr w:type="spellEnd"/>
      <w:r w:rsidRPr="0FB29ECB">
        <w:rPr>
          <w:lang w:val="en-GB"/>
        </w:rPr>
        <w:t xml:space="preserve"> of pest management / Ed. by </w:t>
      </w:r>
      <w:proofErr w:type="spellStart"/>
      <w:r w:rsidRPr="0FB29ECB">
        <w:rPr>
          <w:lang w:val="en-GB"/>
        </w:rPr>
        <w:t>D.Pimentel</w:t>
      </w:r>
      <w:proofErr w:type="spellEnd"/>
      <w:r w:rsidRPr="0FB29ECB">
        <w:rPr>
          <w:lang w:val="en-GB"/>
        </w:rPr>
        <w:t xml:space="preserve">. — New </w:t>
      </w:r>
      <w:proofErr w:type="gramStart"/>
      <w:r w:rsidRPr="0FB29ECB">
        <w:rPr>
          <w:lang w:val="en-GB"/>
        </w:rPr>
        <w:t>York ;</w:t>
      </w:r>
      <w:proofErr w:type="gramEnd"/>
      <w:r w:rsidRPr="0FB29ECB">
        <w:rPr>
          <w:lang w:val="en-GB"/>
        </w:rPr>
        <w:t xml:space="preserve"> Basel : Dekker, 2002. – P. 90-94.</w:t>
      </w:r>
    </w:p>
    <w:p w:rsidR="0090067E" w:rsidRPr="001416D2" w:rsidRDefault="0090067E" w:rsidP="0090067E">
      <w:pPr>
        <w:rPr>
          <w:lang w:val="en-GB"/>
        </w:rPr>
      </w:pPr>
      <w:r w:rsidRPr="0FB29ECB">
        <w:rPr>
          <w:lang w:val="en-GB"/>
        </w:rPr>
        <w:t xml:space="preserve">Mining // The World Book </w:t>
      </w:r>
      <w:proofErr w:type="spellStart"/>
      <w:proofErr w:type="gramStart"/>
      <w:r w:rsidRPr="0FB29ECB">
        <w:rPr>
          <w:lang w:val="en-GB"/>
        </w:rPr>
        <w:t>encyclopedia</w:t>
      </w:r>
      <w:proofErr w:type="spellEnd"/>
      <w:r w:rsidRPr="0FB29ECB">
        <w:rPr>
          <w:lang w:val="en-GB"/>
        </w:rPr>
        <w:t xml:space="preserve"> :</w:t>
      </w:r>
      <w:proofErr w:type="gramEnd"/>
      <w:r w:rsidRPr="0FB29ECB">
        <w:rPr>
          <w:lang w:val="en-GB"/>
        </w:rPr>
        <w:t xml:space="preserve"> in 22 vols. / managing editor: J. </w:t>
      </w:r>
      <w:proofErr w:type="spellStart"/>
      <w:r w:rsidRPr="0FB29ECB">
        <w:rPr>
          <w:lang w:val="en-GB"/>
        </w:rPr>
        <w:t>Groman</w:t>
      </w:r>
      <w:proofErr w:type="spellEnd"/>
      <w:r w:rsidRPr="0FB29ECB">
        <w:rPr>
          <w:lang w:val="en-GB"/>
        </w:rPr>
        <w:t xml:space="preserve">; advisory board: W. H. </w:t>
      </w:r>
      <w:proofErr w:type="spellStart"/>
      <w:r w:rsidRPr="0FB29ECB">
        <w:rPr>
          <w:lang w:val="en-GB"/>
        </w:rPr>
        <w:t>Nault</w:t>
      </w:r>
      <w:proofErr w:type="spellEnd"/>
      <w:r w:rsidRPr="0FB29ECB">
        <w:rPr>
          <w:lang w:val="en-GB"/>
        </w:rPr>
        <w:t xml:space="preserve"> [et al.]. — </w:t>
      </w:r>
      <w:proofErr w:type="gramStart"/>
      <w:r w:rsidRPr="0FB29ECB">
        <w:rPr>
          <w:lang w:val="en-GB"/>
        </w:rPr>
        <w:t>London :</w:t>
      </w:r>
      <w:proofErr w:type="gramEnd"/>
      <w:r w:rsidRPr="0FB29ECB">
        <w:rPr>
          <w:lang w:val="en-GB"/>
        </w:rPr>
        <w:t xml:space="preserve"> World Book, 1994.- V. 13. – P. 491.</w:t>
      </w:r>
    </w:p>
    <w:p w:rsidR="0090067E" w:rsidRPr="005F189F" w:rsidRDefault="0090067E" w:rsidP="0090067E">
      <w:pPr>
        <w:rPr>
          <w:lang w:val="en-GB"/>
        </w:rPr>
      </w:pPr>
    </w:p>
    <w:p w:rsidR="0090067E" w:rsidRPr="001416D2" w:rsidRDefault="0090067E" w:rsidP="0090067E">
      <w:pPr>
        <w:jc w:val="center"/>
        <w:rPr>
          <w:lang w:val="en-GB"/>
        </w:rPr>
      </w:pPr>
      <w:r w:rsidRPr="0FB29ECB">
        <w:rPr>
          <w:b/>
          <w:bCs/>
          <w:color w:val="0070C0"/>
          <w:lang w:val="ru"/>
        </w:rPr>
        <w:t>Статья</w:t>
      </w:r>
      <w:r w:rsidRPr="001416D2">
        <w:rPr>
          <w:b/>
          <w:bCs/>
          <w:color w:val="0070C0"/>
          <w:lang w:val="en-GB"/>
        </w:rPr>
        <w:t xml:space="preserve"> </w:t>
      </w:r>
      <w:r w:rsidRPr="0FB29ECB">
        <w:rPr>
          <w:b/>
          <w:bCs/>
          <w:color w:val="0070C0"/>
          <w:lang w:val="ru"/>
        </w:rPr>
        <w:t>из</w:t>
      </w:r>
      <w:r w:rsidRPr="001416D2">
        <w:rPr>
          <w:b/>
          <w:bCs/>
          <w:color w:val="0070C0"/>
          <w:lang w:val="en-GB"/>
        </w:rPr>
        <w:t xml:space="preserve"> </w:t>
      </w:r>
      <w:r w:rsidRPr="0FB29ECB">
        <w:rPr>
          <w:b/>
          <w:bCs/>
          <w:color w:val="0070C0"/>
          <w:lang w:val="ru"/>
        </w:rPr>
        <w:t>журнала</w:t>
      </w:r>
    </w:p>
    <w:p w:rsidR="0090067E" w:rsidRPr="001416D2" w:rsidRDefault="0090067E" w:rsidP="0090067E">
      <w:pPr>
        <w:jc w:val="center"/>
        <w:rPr>
          <w:lang w:val="en-GB"/>
        </w:rPr>
      </w:pPr>
      <w:r w:rsidRPr="0FB29ECB">
        <w:rPr>
          <w:b/>
          <w:bCs/>
          <w:color w:val="0070C0"/>
          <w:lang w:val="en-GB"/>
        </w:rPr>
        <w:t>Journal article</w:t>
      </w:r>
    </w:p>
    <w:p w:rsidR="0090067E" w:rsidRPr="001416D2" w:rsidRDefault="0090067E" w:rsidP="0090067E">
      <w:pPr>
        <w:rPr>
          <w:lang w:val="en-GB"/>
        </w:rPr>
      </w:pPr>
      <w:proofErr w:type="spellStart"/>
      <w:r w:rsidRPr="0FB29ECB">
        <w:rPr>
          <w:lang w:val="ru"/>
        </w:rPr>
        <w:t>Масляніцына</w:t>
      </w:r>
      <w:proofErr w:type="spellEnd"/>
      <w:r w:rsidRPr="001416D2">
        <w:rPr>
          <w:lang w:val="en-GB"/>
        </w:rPr>
        <w:t xml:space="preserve">, </w:t>
      </w:r>
      <w:r w:rsidRPr="0FB29ECB">
        <w:rPr>
          <w:lang w:val="en-GB"/>
        </w:rPr>
        <w:t>I</w:t>
      </w:r>
      <w:r w:rsidRPr="001416D2">
        <w:rPr>
          <w:lang w:val="en-GB"/>
        </w:rPr>
        <w:t xml:space="preserve">. </w:t>
      </w:r>
      <w:proofErr w:type="spellStart"/>
      <w:r w:rsidRPr="0FB29ECB">
        <w:rPr>
          <w:lang w:val="ru"/>
        </w:rPr>
        <w:t>Жанчыны</w:t>
      </w:r>
      <w:proofErr w:type="spellEnd"/>
      <w:r w:rsidRPr="001416D2">
        <w:rPr>
          <w:lang w:val="en-GB"/>
        </w:rPr>
        <w:t xml:space="preserve"> </w:t>
      </w:r>
      <w:r w:rsidRPr="0FB29ECB">
        <w:rPr>
          <w:lang w:val="ru"/>
        </w:rPr>
        <w:t>ў</w:t>
      </w:r>
      <w:r w:rsidRPr="001416D2">
        <w:rPr>
          <w:lang w:val="en-GB"/>
        </w:rPr>
        <w:t xml:space="preserve"> </w:t>
      </w:r>
      <w:proofErr w:type="spellStart"/>
      <w:r w:rsidRPr="0FB29ECB">
        <w:rPr>
          <w:lang w:val="ru"/>
        </w:rPr>
        <w:t>гісторыі</w:t>
      </w:r>
      <w:proofErr w:type="spellEnd"/>
      <w:r w:rsidRPr="001416D2">
        <w:rPr>
          <w:lang w:val="en-GB"/>
        </w:rPr>
        <w:t xml:space="preserve"> </w:t>
      </w:r>
      <w:proofErr w:type="spellStart"/>
      <w:r w:rsidRPr="0FB29ECB">
        <w:rPr>
          <w:lang w:val="ru"/>
        </w:rPr>
        <w:t>Беларусі</w:t>
      </w:r>
      <w:proofErr w:type="spellEnd"/>
      <w:r w:rsidRPr="001416D2">
        <w:rPr>
          <w:lang w:val="en-GB"/>
        </w:rPr>
        <w:t xml:space="preserve"> /</w:t>
      </w:r>
      <w:r w:rsidRPr="0FB29ECB">
        <w:rPr>
          <w:lang w:val="be"/>
        </w:rPr>
        <w:t>І</w:t>
      </w:r>
      <w:r w:rsidRPr="001416D2">
        <w:rPr>
          <w:lang w:val="en-GB"/>
        </w:rPr>
        <w:t xml:space="preserve">. </w:t>
      </w:r>
      <w:proofErr w:type="spellStart"/>
      <w:r w:rsidRPr="0FB29ECB">
        <w:rPr>
          <w:lang w:val="ru"/>
        </w:rPr>
        <w:t>Масляніцына</w:t>
      </w:r>
      <w:proofErr w:type="spellEnd"/>
      <w:r w:rsidRPr="001416D2">
        <w:rPr>
          <w:lang w:val="en-GB"/>
        </w:rPr>
        <w:t xml:space="preserve">, </w:t>
      </w:r>
      <w:r w:rsidRPr="0FB29ECB">
        <w:rPr>
          <w:lang w:val="ru"/>
        </w:rPr>
        <w:t>М</w:t>
      </w:r>
      <w:r w:rsidRPr="001416D2">
        <w:rPr>
          <w:lang w:val="en-GB"/>
        </w:rPr>
        <w:t xml:space="preserve">. </w:t>
      </w:r>
      <w:proofErr w:type="spellStart"/>
      <w:r w:rsidRPr="0FB29ECB">
        <w:rPr>
          <w:lang w:val="ru"/>
        </w:rPr>
        <w:t>Багадзяж</w:t>
      </w:r>
      <w:proofErr w:type="spellEnd"/>
      <w:r w:rsidRPr="001416D2">
        <w:rPr>
          <w:lang w:val="en-GB"/>
        </w:rPr>
        <w:t xml:space="preserve"> // </w:t>
      </w:r>
      <w:proofErr w:type="spellStart"/>
      <w:r w:rsidRPr="0FB29ECB">
        <w:rPr>
          <w:lang w:val="ru"/>
        </w:rPr>
        <w:t>Беларус</w:t>
      </w:r>
      <w:proofErr w:type="spellEnd"/>
      <w:r w:rsidRPr="0FB29ECB">
        <w:rPr>
          <w:lang w:val="be"/>
        </w:rPr>
        <w:t xml:space="preserve">кі </w:t>
      </w:r>
      <w:proofErr w:type="spellStart"/>
      <w:r w:rsidRPr="0FB29ECB">
        <w:rPr>
          <w:lang w:val="ru"/>
        </w:rPr>
        <w:t>гіст</w:t>
      </w:r>
      <w:proofErr w:type="spellEnd"/>
      <w:r w:rsidRPr="0FB29ECB">
        <w:rPr>
          <w:lang w:val="be"/>
        </w:rPr>
        <w:t xml:space="preserve">арычны </w:t>
      </w:r>
      <w:proofErr w:type="spellStart"/>
      <w:r w:rsidRPr="0FB29ECB">
        <w:rPr>
          <w:lang w:val="ru"/>
        </w:rPr>
        <w:t>часопіс</w:t>
      </w:r>
      <w:proofErr w:type="spellEnd"/>
      <w:r w:rsidRPr="001416D2">
        <w:rPr>
          <w:lang w:val="en-GB"/>
        </w:rPr>
        <w:t xml:space="preserve">. – 2005. – № 4. – </w:t>
      </w:r>
      <w:proofErr w:type="gramStart"/>
      <w:r w:rsidRPr="0FB29ECB">
        <w:rPr>
          <w:lang w:val="ru"/>
        </w:rPr>
        <w:t>С</w:t>
      </w:r>
      <w:r w:rsidRPr="001416D2">
        <w:rPr>
          <w:lang w:val="en-GB"/>
        </w:rPr>
        <w:t>. 49</w:t>
      </w:r>
      <w:proofErr w:type="gramEnd"/>
      <w:r w:rsidRPr="001416D2">
        <w:rPr>
          <w:lang w:val="en-GB"/>
        </w:rPr>
        <w:t>–53.</w:t>
      </w:r>
    </w:p>
    <w:p w:rsidR="0090067E" w:rsidRPr="001416D2" w:rsidRDefault="0090067E" w:rsidP="0090067E">
      <w:pPr>
        <w:rPr>
          <w:lang w:val="en-US"/>
        </w:rPr>
      </w:pPr>
      <w:r w:rsidRPr="0FB29ECB">
        <w:rPr>
          <w:lang w:val="ru"/>
        </w:rPr>
        <w:t>Либо, М. Г. Телеработа как новая форма управления персоналом в организациях виртуального типа / М. Г. Либо, С. В. Кошелева // Вестник Санкт-Петербургского Университета. Серия</w:t>
      </w:r>
      <w:r w:rsidRPr="0FB29ECB">
        <w:rPr>
          <w:lang w:val="en-GB"/>
        </w:rPr>
        <w:t xml:space="preserve"> 8. </w:t>
      </w:r>
      <w:r w:rsidRPr="0FB29ECB">
        <w:rPr>
          <w:lang w:val="ru"/>
        </w:rPr>
        <w:t>Менеджмент</w:t>
      </w:r>
      <w:r w:rsidRPr="0FB29ECB">
        <w:rPr>
          <w:lang w:val="en-GB"/>
        </w:rPr>
        <w:t xml:space="preserve">. – 2004. − </w:t>
      </w:r>
      <w:proofErr w:type="spellStart"/>
      <w:r w:rsidRPr="0FB29ECB">
        <w:rPr>
          <w:lang w:val="ru"/>
        </w:rPr>
        <w:t>Вып</w:t>
      </w:r>
      <w:proofErr w:type="spellEnd"/>
      <w:r w:rsidRPr="0FB29ECB">
        <w:rPr>
          <w:lang w:val="en-GB"/>
        </w:rPr>
        <w:t xml:space="preserve">. 3. − </w:t>
      </w:r>
      <w:r w:rsidRPr="0FB29ECB">
        <w:rPr>
          <w:lang w:val="ru"/>
        </w:rPr>
        <w:t>С</w:t>
      </w:r>
      <w:r w:rsidRPr="0FB29ECB">
        <w:rPr>
          <w:lang w:val="en-GB"/>
        </w:rPr>
        <w:t>. 117-137.</w:t>
      </w:r>
    </w:p>
    <w:p w:rsidR="0090067E" w:rsidRPr="001416D2" w:rsidRDefault="0090067E" w:rsidP="0090067E">
      <w:pPr>
        <w:rPr>
          <w:lang w:val="en-US"/>
        </w:rPr>
      </w:pPr>
      <w:proofErr w:type="spellStart"/>
      <w:r w:rsidRPr="0FB29ECB">
        <w:rPr>
          <w:lang w:val="en-GB"/>
        </w:rPr>
        <w:t>Urbanovich</w:t>
      </w:r>
      <w:proofErr w:type="spellEnd"/>
      <w:r w:rsidRPr="0FB29ECB">
        <w:rPr>
          <w:lang w:val="en-GB"/>
        </w:rPr>
        <w:t xml:space="preserve">, T. M. On the exceptional case of the characteristic singular equation with Cauchy kernel / T.M. </w:t>
      </w:r>
      <w:proofErr w:type="spellStart"/>
      <w:r w:rsidRPr="0FB29ECB">
        <w:rPr>
          <w:lang w:val="en-GB"/>
        </w:rPr>
        <w:t>Urbanovich</w:t>
      </w:r>
      <w:proofErr w:type="spellEnd"/>
      <w:r w:rsidRPr="0FB29ECB">
        <w:rPr>
          <w:lang w:val="en-GB"/>
        </w:rPr>
        <w:t xml:space="preserve"> // Differential Equations. – 2016. - Vol. 52, № 12. – P. 1650–1654.</w:t>
      </w:r>
    </w:p>
    <w:p w:rsidR="0090067E" w:rsidRPr="001416D2" w:rsidRDefault="0090067E" w:rsidP="0090067E">
      <w:pPr>
        <w:rPr>
          <w:lang w:val="en-US"/>
        </w:rPr>
      </w:pPr>
      <w:proofErr w:type="spellStart"/>
      <w:r w:rsidRPr="0FB29ECB">
        <w:rPr>
          <w:lang w:val="en-GB"/>
        </w:rPr>
        <w:t>Patokina</w:t>
      </w:r>
      <w:proofErr w:type="spellEnd"/>
      <w:r w:rsidRPr="0FB29ECB">
        <w:rPr>
          <w:lang w:val="en-GB"/>
        </w:rPr>
        <w:t xml:space="preserve">, O. Privatization in Russia: The search for an efficient model / O. </w:t>
      </w:r>
      <w:proofErr w:type="spellStart"/>
      <w:r w:rsidRPr="0FB29ECB">
        <w:rPr>
          <w:lang w:val="en-GB"/>
        </w:rPr>
        <w:t>Patokina</w:t>
      </w:r>
      <w:proofErr w:type="spellEnd"/>
      <w:r w:rsidRPr="0FB29ECB">
        <w:rPr>
          <w:lang w:val="en-GB"/>
        </w:rPr>
        <w:t>, I. Baranov // Russian and East European finance and trade. – 1999. – Vol. 35, № 4. – P. 30-46.</w:t>
      </w:r>
    </w:p>
    <w:p w:rsidR="0090067E" w:rsidRPr="005F189F" w:rsidRDefault="0090067E" w:rsidP="0090067E">
      <w:pPr>
        <w:rPr>
          <w:lang w:val="en-GB"/>
        </w:rPr>
      </w:pPr>
    </w:p>
    <w:p w:rsidR="0090067E" w:rsidRPr="005F189F" w:rsidRDefault="0090067E" w:rsidP="0090067E">
      <w:pPr>
        <w:jc w:val="center"/>
      </w:pPr>
      <w:r w:rsidRPr="0FB29ECB">
        <w:rPr>
          <w:b/>
          <w:bCs/>
          <w:szCs w:val="28"/>
          <w:lang w:val="ru"/>
        </w:rPr>
        <w:t>Электронные ресурсы удаленного доступа</w:t>
      </w:r>
    </w:p>
    <w:p w:rsidR="0090067E" w:rsidRPr="005F189F" w:rsidRDefault="0090067E" w:rsidP="0090067E">
      <w:pPr>
        <w:jc w:val="center"/>
      </w:pPr>
      <w:r w:rsidRPr="0FB29ECB">
        <w:rPr>
          <w:b/>
          <w:bCs/>
          <w:color w:val="000000" w:themeColor="text1"/>
          <w:szCs w:val="28"/>
          <w:lang w:val="en-GB"/>
        </w:rPr>
        <w:lastRenderedPageBreak/>
        <w:t>Remote</w:t>
      </w:r>
      <w:r w:rsidRPr="001416D2">
        <w:rPr>
          <w:b/>
          <w:bCs/>
          <w:color w:val="000000" w:themeColor="text1"/>
          <w:szCs w:val="28"/>
        </w:rPr>
        <w:t xml:space="preserve"> </w:t>
      </w:r>
      <w:r w:rsidRPr="0FB29ECB">
        <w:rPr>
          <w:b/>
          <w:bCs/>
          <w:color w:val="000000" w:themeColor="text1"/>
          <w:szCs w:val="28"/>
          <w:lang w:val="en-GB"/>
        </w:rPr>
        <w:t>access</w:t>
      </w:r>
      <w:r w:rsidRPr="001416D2">
        <w:rPr>
          <w:b/>
          <w:bCs/>
          <w:color w:val="000000" w:themeColor="text1"/>
          <w:szCs w:val="28"/>
        </w:rPr>
        <w:t xml:space="preserve"> </w:t>
      </w:r>
      <w:r w:rsidRPr="0FB29ECB">
        <w:rPr>
          <w:b/>
          <w:bCs/>
          <w:color w:val="000000" w:themeColor="text1"/>
          <w:szCs w:val="28"/>
          <w:lang w:val="en-GB"/>
        </w:rPr>
        <w:t>sources</w:t>
      </w:r>
    </w:p>
    <w:p w:rsidR="0090067E" w:rsidRPr="005F189F" w:rsidRDefault="0090067E" w:rsidP="0090067E">
      <w:pPr>
        <w:jc w:val="center"/>
      </w:pPr>
      <w:r w:rsidRPr="0FB29ECB">
        <w:rPr>
          <w:b/>
          <w:bCs/>
          <w:color w:val="0070C0"/>
          <w:lang w:val="ru"/>
        </w:rPr>
        <w:t>Сайт в сети “Интернет”</w:t>
      </w:r>
    </w:p>
    <w:p w:rsidR="0090067E" w:rsidRPr="005F189F" w:rsidRDefault="0090067E" w:rsidP="0090067E">
      <w:pPr>
        <w:jc w:val="center"/>
      </w:pPr>
      <w:r w:rsidRPr="0FB29ECB">
        <w:rPr>
          <w:b/>
          <w:bCs/>
          <w:color w:val="0070C0"/>
          <w:lang w:val="en-GB"/>
        </w:rPr>
        <w:t>Internet</w:t>
      </w:r>
      <w:r w:rsidRPr="001416D2">
        <w:rPr>
          <w:b/>
          <w:bCs/>
          <w:color w:val="0070C0"/>
        </w:rPr>
        <w:t xml:space="preserve"> </w:t>
      </w:r>
      <w:r w:rsidRPr="0FB29ECB">
        <w:rPr>
          <w:b/>
          <w:bCs/>
          <w:color w:val="0070C0"/>
          <w:lang w:val="en-GB"/>
        </w:rPr>
        <w:t>site</w:t>
      </w:r>
    </w:p>
    <w:p w:rsidR="0090067E" w:rsidRPr="001416D2" w:rsidRDefault="0090067E" w:rsidP="0090067E">
      <w:pPr>
        <w:rPr>
          <w:lang w:val="en-US"/>
        </w:rPr>
      </w:pPr>
      <w:proofErr w:type="gramStart"/>
      <w:r w:rsidRPr="0FB29ECB">
        <w:rPr>
          <w:lang w:val="ru"/>
        </w:rPr>
        <w:t>eLIBRARY.RU :</w:t>
      </w:r>
      <w:proofErr w:type="gramEnd"/>
      <w:r w:rsidRPr="0FB29ECB">
        <w:rPr>
          <w:lang w:val="ru"/>
        </w:rPr>
        <w:t xml:space="preserve"> научная электронная библиотека : сайт. – Москва, 2000 </w:t>
      </w:r>
      <w:proofErr w:type="gramStart"/>
      <w:r w:rsidRPr="0FB29ECB">
        <w:rPr>
          <w:lang w:val="ru"/>
        </w:rPr>
        <w:t>–  .</w:t>
      </w:r>
      <w:proofErr w:type="gramEnd"/>
      <w:r w:rsidRPr="0FB29ECB">
        <w:rPr>
          <w:lang w:val="ru"/>
        </w:rPr>
        <w:t xml:space="preserve">  </w:t>
      </w:r>
      <w:proofErr w:type="gramStart"/>
      <w:r w:rsidRPr="0FB29ECB">
        <w:rPr>
          <w:lang w:val="en-GB"/>
        </w:rPr>
        <w:t xml:space="preserve">–  </w:t>
      </w:r>
      <w:r w:rsidRPr="0FB29ECB">
        <w:rPr>
          <w:lang w:val="ru"/>
        </w:rPr>
        <w:t>Режим</w:t>
      </w:r>
      <w:proofErr w:type="gramEnd"/>
      <w:r w:rsidRPr="001416D2">
        <w:rPr>
          <w:lang w:val="en-US"/>
        </w:rPr>
        <w:t xml:space="preserve"> </w:t>
      </w:r>
      <w:r w:rsidRPr="0FB29ECB">
        <w:rPr>
          <w:lang w:val="ru"/>
        </w:rPr>
        <w:t>доступа</w:t>
      </w:r>
      <w:r w:rsidRPr="0FB29ECB">
        <w:rPr>
          <w:lang w:val="en-GB"/>
        </w:rPr>
        <w:t xml:space="preserve">: </w:t>
      </w:r>
      <w:hyperlink r:id="rId23">
        <w:r w:rsidRPr="0FB29ECB">
          <w:rPr>
            <w:rStyle w:val="a3"/>
            <w:lang w:val="en-US"/>
          </w:rPr>
          <w:t>https://elibrary.ru</w:t>
        </w:r>
      </w:hyperlink>
      <w:r w:rsidRPr="0FB29ECB">
        <w:rPr>
          <w:lang w:val="en-GB"/>
        </w:rPr>
        <w:t xml:space="preserve"> . - </w:t>
      </w:r>
      <w:r w:rsidRPr="0FB29ECB">
        <w:rPr>
          <w:lang w:val="ru"/>
        </w:rPr>
        <w:t>Дата</w:t>
      </w:r>
      <w:r w:rsidRPr="001416D2">
        <w:rPr>
          <w:lang w:val="en-US"/>
        </w:rPr>
        <w:t xml:space="preserve"> </w:t>
      </w:r>
      <w:r w:rsidRPr="0FB29ECB">
        <w:rPr>
          <w:lang w:val="ru"/>
        </w:rPr>
        <w:t>доступа</w:t>
      </w:r>
      <w:r w:rsidRPr="0FB29ECB">
        <w:rPr>
          <w:lang w:val="en-GB"/>
        </w:rPr>
        <w:t>: 25.03.2021</w:t>
      </w:r>
    </w:p>
    <w:p w:rsidR="0090067E" w:rsidRPr="001416D2" w:rsidRDefault="0090067E" w:rsidP="0090067E">
      <w:pPr>
        <w:rPr>
          <w:lang w:val="en-US"/>
        </w:rPr>
      </w:pPr>
      <w:r w:rsidRPr="0FB29ECB">
        <w:rPr>
          <w:lang w:val="en-GB"/>
        </w:rPr>
        <w:t xml:space="preserve"> </w:t>
      </w:r>
    </w:p>
    <w:p w:rsidR="0090067E" w:rsidRPr="001416D2" w:rsidRDefault="0090067E" w:rsidP="0090067E">
      <w:pPr>
        <w:rPr>
          <w:lang w:val="en-US"/>
        </w:rPr>
      </w:pPr>
      <w:r w:rsidRPr="0FB29ECB">
        <w:rPr>
          <w:lang w:val="en-GB"/>
        </w:rPr>
        <w:t xml:space="preserve">Yale </w:t>
      </w:r>
      <w:proofErr w:type="spellStart"/>
      <w:r w:rsidRPr="0FB29ECB">
        <w:rPr>
          <w:lang w:val="en-GB"/>
        </w:rPr>
        <w:t>Center</w:t>
      </w:r>
      <w:proofErr w:type="spellEnd"/>
      <w:r w:rsidRPr="0FB29ECB">
        <w:rPr>
          <w:lang w:val="en-GB"/>
        </w:rPr>
        <w:t xml:space="preserve"> for the Study of </w:t>
      </w:r>
      <w:proofErr w:type="gramStart"/>
      <w:r w:rsidRPr="0FB29ECB">
        <w:rPr>
          <w:lang w:val="en-GB"/>
        </w:rPr>
        <w:t>Globalization :</w:t>
      </w:r>
      <w:proofErr w:type="gramEnd"/>
      <w:r w:rsidRPr="0FB29ECB">
        <w:rPr>
          <w:lang w:val="en-GB"/>
        </w:rPr>
        <w:t xml:space="preserve"> website. – New </w:t>
      </w:r>
      <w:proofErr w:type="gramStart"/>
      <w:r w:rsidRPr="0FB29ECB">
        <w:rPr>
          <w:lang w:val="en-GB"/>
        </w:rPr>
        <w:t>Haven :</w:t>
      </w:r>
      <w:proofErr w:type="gramEnd"/>
      <w:r w:rsidRPr="0FB29ECB">
        <w:rPr>
          <w:lang w:val="en-GB"/>
        </w:rPr>
        <w:t xml:space="preserve"> Yale, 2001 - . – Mode of access: </w:t>
      </w:r>
      <w:hyperlink r:id="rId24">
        <w:r w:rsidRPr="0FB29ECB">
          <w:rPr>
            <w:rStyle w:val="a3"/>
            <w:lang w:val="en-GB"/>
          </w:rPr>
          <w:t>https://ycsg.yale.edu/</w:t>
        </w:r>
      </w:hyperlink>
      <w:r w:rsidRPr="0FB29ECB">
        <w:rPr>
          <w:lang w:val="en-GB"/>
        </w:rPr>
        <w:t xml:space="preserve"> . – Date of access: 25.03.2021</w:t>
      </w:r>
    </w:p>
    <w:p w:rsidR="0090067E" w:rsidRPr="005F189F" w:rsidRDefault="0090067E" w:rsidP="0090067E">
      <w:pPr>
        <w:rPr>
          <w:lang w:val="en-GB"/>
        </w:rPr>
      </w:pPr>
    </w:p>
    <w:p w:rsidR="0090067E" w:rsidRPr="005F189F" w:rsidRDefault="0090067E" w:rsidP="0090067E">
      <w:pPr>
        <w:jc w:val="center"/>
      </w:pPr>
      <w:r w:rsidRPr="0FB29ECB">
        <w:rPr>
          <w:b/>
          <w:bCs/>
          <w:color w:val="0070C0"/>
          <w:lang w:val="ru"/>
        </w:rPr>
        <w:t>Публикация с сайта в сети “Интернет”</w:t>
      </w:r>
    </w:p>
    <w:p w:rsidR="0090067E" w:rsidRPr="001416D2" w:rsidRDefault="0090067E" w:rsidP="0090067E">
      <w:pPr>
        <w:jc w:val="center"/>
        <w:rPr>
          <w:lang w:val="en-US"/>
        </w:rPr>
      </w:pPr>
      <w:r w:rsidRPr="0FB29ECB">
        <w:rPr>
          <w:b/>
          <w:bCs/>
          <w:color w:val="0070C0"/>
          <w:lang w:val="en-GB"/>
        </w:rPr>
        <w:t>A publication from the Internet site</w:t>
      </w:r>
    </w:p>
    <w:p w:rsidR="0090067E" w:rsidRPr="005F189F" w:rsidRDefault="0090067E" w:rsidP="0090067E">
      <w:r w:rsidRPr="0FB29ECB">
        <w:rPr>
          <w:i/>
          <w:iCs/>
          <w:lang w:val="ru"/>
        </w:rPr>
        <w:t>В описании составной части электронного ресурса (статьи из базы данных, журнала, материала сайта и т.п.) на первом уровне в качестве основного заглавия приводится заглавие составной части документа. На втором уровне, после двух косых черт, приводят сведения об электронном ресурсе в целом.</w:t>
      </w:r>
    </w:p>
    <w:p w:rsidR="0090067E" w:rsidRPr="005F189F" w:rsidRDefault="0090067E" w:rsidP="0090067E">
      <w:pPr>
        <w:rPr>
          <w:i/>
          <w:iCs/>
          <w:lang w:val="ru"/>
        </w:rPr>
      </w:pPr>
    </w:p>
    <w:p w:rsidR="0090067E" w:rsidRPr="005F189F" w:rsidRDefault="0090067E" w:rsidP="0090067E">
      <w:pPr>
        <w:jc w:val="center"/>
      </w:pPr>
      <w:r w:rsidRPr="0FB29ECB">
        <w:rPr>
          <w:b/>
          <w:bCs/>
          <w:lang w:val="ru"/>
        </w:rPr>
        <w:t>Краткая схема описания</w:t>
      </w:r>
    </w:p>
    <w:p w:rsidR="0090067E" w:rsidRPr="005F189F" w:rsidRDefault="0090067E" w:rsidP="0090067E">
      <w:pPr>
        <w:jc w:val="center"/>
      </w:pPr>
      <w:r w:rsidRPr="0FB29ECB">
        <w:rPr>
          <w:b/>
          <w:bCs/>
          <w:lang w:val="en-GB"/>
        </w:rPr>
        <w:t>Brief</w:t>
      </w:r>
      <w:r w:rsidRPr="001416D2">
        <w:rPr>
          <w:b/>
          <w:bCs/>
        </w:rPr>
        <w:t xml:space="preserve"> </w:t>
      </w:r>
      <w:r w:rsidRPr="0FB29ECB">
        <w:rPr>
          <w:b/>
          <w:bCs/>
          <w:lang w:val="en-GB"/>
        </w:rPr>
        <w:t>description</w:t>
      </w:r>
    </w:p>
    <w:p w:rsidR="0090067E" w:rsidRPr="005F189F" w:rsidRDefault="0090067E" w:rsidP="0090067E">
      <w:r w:rsidRPr="0FB29ECB">
        <w:rPr>
          <w:b/>
          <w:bCs/>
          <w:i/>
          <w:iCs/>
          <w:lang w:val="ru"/>
        </w:rPr>
        <w:t>Название страницы // Название сайта. – Режим доступа: адрес сайта. - Дата доступа</w:t>
      </w:r>
      <w:proofErr w:type="gramStart"/>
      <w:r w:rsidRPr="0FB29ECB">
        <w:rPr>
          <w:b/>
          <w:bCs/>
          <w:i/>
          <w:iCs/>
          <w:lang w:val="ru"/>
        </w:rPr>
        <w:t>: .</w:t>
      </w:r>
      <w:proofErr w:type="gramEnd"/>
    </w:p>
    <w:p w:rsidR="0090067E" w:rsidRPr="001416D2" w:rsidRDefault="0090067E" w:rsidP="0090067E">
      <w:pPr>
        <w:rPr>
          <w:lang w:val="en-US"/>
        </w:rPr>
      </w:pPr>
      <w:r w:rsidRPr="0FB29ECB">
        <w:rPr>
          <w:b/>
          <w:bCs/>
          <w:i/>
          <w:iCs/>
          <w:lang w:val="en-GB"/>
        </w:rPr>
        <w:t>Page name// Site name. – Access mode: the site address. – Access date</w:t>
      </w:r>
      <w:proofErr w:type="gramStart"/>
      <w:r w:rsidRPr="0FB29ECB">
        <w:rPr>
          <w:b/>
          <w:bCs/>
          <w:i/>
          <w:iCs/>
          <w:lang w:val="en-GB"/>
        </w:rPr>
        <w:t>: .</w:t>
      </w:r>
      <w:proofErr w:type="gramEnd"/>
    </w:p>
    <w:p w:rsidR="0090067E" w:rsidRPr="005F189F" w:rsidRDefault="0090067E" w:rsidP="0090067E">
      <w:r w:rsidRPr="0FB29ECB">
        <w:rPr>
          <w:lang w:val="ru"/>
        </w:rPr>
        <w:t xml:space="preserve">План мероприятий по повышению эффективности госпрограммы «Доступная среда» [Электронный ресурс] // Министерство труда и социальной защиты Российской </w:t>
      </w:r>
      <w:proofErr w:type="gramStart"/>
      <w:r w:rsidRPr="0FB29ECB">
        <w:rPr>
          <w:lang w:val="ru"/>
        </w:rPr>
        <w:t>Федерации :</w:t>
      </w:r>
      <w:proofErr w:type="gramEnd"/>
      <w:r w:rsidRPr="0FB29ECB">
        <w:rPr>
          <w:lang w:val="ru"/>
        </w:rPr>
        <w:t xml:space="preserve"> официальный сайт.  – Режим </w:t>
      </w:r>
      <w:proofErr w:type="gramStart"/>
      <w:r w:rsidRPr="0FB29ECB">
        <w:rPr>
          <w:lang w:val="ru"/>
        </w:rPr>
        <w:t xml:space="preserve">доступа:  </w:t>
      </w:r>
      <w:hyperlink r:id="rId25">
        <w:r w:rsidRPr="0FB29ECB">
          <w:rPr>
            <w:rStyle w:val="a3"/>
            <w:lang w:val="ru"/>
          </w:rPr>
          <w:t>https://rosmintrud.ru/docs/1281.-</w:t>
        </w:r>
        <w:proofErr w:type="gramEnd"/>
      </w:hyperlink>
      <w:r w:rsidRPr="0FB29ECB">
        <w:rPr>
          <w:lang w:val="ru"/>
        </w:rPr>
        <w:t xml:space="preserve"> Дата доступа: 08.04.2017.</w:t>
      </w:r>
    </w:p>
    <w:p w:rsidR="0090067E" w:rsidRPr="005F189F" w:rsidRDefault="0090067E" w:rsidP="0090067E">
      <w:r w:rsidRPr="0FB29ECB">
        <w:rPr>
          <w:lang w:val="ru"/>
        </w:rPr>
        <w:t xml:space="preserve">Выход из кризиса: глобальный пакт о рабочих </w:t>
      </w:r>
      <w:proofErr w:type="gramStart"/>
      <w:r w:rsidRPr="0FB29ECB">
        <w:rPr>
          <w:lang w:val="ru"/>
        </w:rPr>
        <w:t>местах  [</w:t>
      </w:r>
      <w:proofErr w:type="gramEnd"/>
      <w:r w:rsidRPr="0FB29ECB">
        <w:rPr>
          <w:lang w:val="ru"/>
        </w:rPr>
        <w:t xml:space="preserve">Электронный ресурс]  // Международная конференция труда,  98-я сессия (Женева, июнь  2009 г.) / Комитет полного состава по ответным мерам на кризис.  – Режим </w:t>
      </w:r>
      <w:proofErr w:type="gramStart"/>
      <w:r w:rsidRPr="0FB29ECB">
        <w:rPr>
          <w:lang w:val="ru"/>
        </w:rPr>
        <w:t xml:space="preserve">доступа:  </w:t>
      </w:r>
      <w:hyperlink r:id="rId26">
        <w:r w:rsidRPr="0FB29ECB">
          <w:rPr>
            <w:rStyle w:val="a3"/>
            <w:lang w:val="ru"/>
          </w:rPr>
          <w:t>http://www.un.org/ru/documents/decl_conv/decla-rations/pdf/global_jobs_pact.pdf</w:t>
        </w:r>
        <w:proofErr w:type="gramEnd"/>
      </w:hyperlink>
      <w:r w:rsidRPr="0FB29ECB">
        <w:rPr>
          <w:lang w:val="ru"/>
        </w:rPr>
        <w:t>. - Дата доступа: 21.03.2021.</w:t>
      </w:r>
    </w:p>
    <w:p w:rsidR="0090067E" w:rsidRPr="005F189F" w:rsidRDefault="0090067E" w:rsidP="0090067E">
      <w:r w:rsidRPr="0FB29ECB">
        <w:rPr>
          <w:lang w:val="ru"/>
        </w:rPr>
        <w:t xml:space="preserve">Репьев А.П. Язык </w:t>
      </w:r>
      <w:proofErr w:type="gramStart"/>
      <w:r w:rsidRPr="0FB29ECB">
        <w:rPr>
          <w:lang w:val="ru"/>
        </w:rPr>
        <w:t>рекламы  [</w:t>
      </w:r>
      <w:proofErr w:type="gramEnd"/>
      <w:r w:rsidRPr="0FB29ECB">
        <w:rPr>
          <w:lang w:val="ru"/>
        </w:rPr>
        <w:t xml:space="preserve">Электронный ресурс] / А.П. Репьев // </w:t>
      </w:r>
      <w:proofErr w:type="spellStart"/>
      <w:r w:rsidRPr="0FB29ECB">
        <w:rPr>
          <w:lang w:val="ru"/>
        </w:rPr>
        <w:t>Состав.ру</w:t>
      </w:r>
      <w:proofErr w:type="spellEnd"/>
      <w:r w:rsidRPr="0FB29ECB">
        <w:rPr>
          <w:lang w:val="ru"/>
        </w:rPr>
        <w:t xml:space="preserve"> [сайт]. – 2020. – Режим доступа: </w:t>
      </w:r>
      <w:hyperlink r:id="rId27">
        <w:r w:rsidRPr="0FB29ECB">
          <w:rPr>
            <w:rStyle w:val="a3"/>
            <w:lang w:val="ru"/>
          </w:rPr>
          <w:t>https://www.sostav.ru/articles/2002/04/24/rec240402/</w:t>
        </w:r>
      </w:hyperlink>
      <w:r w:rsidRPr="0FB29ECB">
        <w:rPr>
          <w:lang w:val="ru"/>
        </w:rPr>
        <w:t>. - Дата доступа: 15.02.2020.</w:t>
      </w:r>
    </w:p>
    <w:p w:rsidR="0090067E" w:rsidRPr="005F189F" w:rsidRDefault="0090067E" w:rsidP="0090067E">
      <w:proofErr w:type="spellStart"/>
      <w:r w:rsidRPr="0FB29ECB">
        <w:rPr>
          <w:lang w:val="ru"/>
        </w:rPr>
        <w:t>Янушкина</w:t>
      </w:r>
      <w:proofErr w:type="spellEnd"/>
      <w:r w:rsidRPr="0FB29ECB">
        <w:rPr>
          <w:lang w:val="ru"/>
        </w:rPr>
        <w:t xml:space="preserve">, Ю. В. Исторические предпосылки формирования архитектурного образа советского города 1930–1950-х гг. [Электронный ресурс]/ Ю. В. </w:t>
      </w:r>
      <w:proofErr w:type="spellStart"/>
      <w:r w:rsidRPr="0FB29ECB">
        <w:rPr>
          <w:lang w:val="ru"/>
        </w:rPr>
        <w:t>Янушкина</w:t>
      </w:r>
      <w:proofErr w:type="spellEnd"/>
      <w:r w:rsidRPr="0FB29ECB">
        <w:rPr>
          <w:lang w:val="ru"/>
        </w:rPr>
        <w:t xml:space="preserve"> // Архитектура Сталинграда 1925–1961 гг. Образ города в культуре и его </w:t>
      </w:r>
      <w:proofErr w:type="gramStart"/>
      <w:r w:rsidRPr="0FB29ECB">
        <w:rPr>
          <w:lang w:val="ru"/>
        </w:rPr>
        <w:t>воплощение :</w:t>
      </w:r>
      <w:proofErr w:type="gramEnd"/>
      <w:r w:rsidRPr="0FB29ECB">
        <w:rPr>
          <w:lang w:val="ru"/>
        </w:rPr>
        <w:t xml:space="preserve"> учебное пособие / Ю. В. </w:t>
      </w:r>
      <w:proofErr w:type="spellStart"/>
      <w:r w:rsidRPr="0FB29ECB">
        <w:rPr>
          <w:lang w:val="ru"/>
        </w:rPr>
        <w:t>Янушкина</w:t>
      </w:r>
      <w:proofErr w:type="spellEnd"/>
      <w:r w:rsidRPr="0FB29ECB">
        <w:rPr>
          <w:lang w:val="ru"/>
        </w:rPr>
        <w:t xml:space="preserve"> ; Министерство образования и науки Российской Федерации, Волгоградский государственный архитектурно-строительный университет. – </w:t>
      </w:r>
      <w:proofErr w:type="gramStart"/>
      <w:r w:rsidRPr="0FB29ECB">
        <w:rPr>
          <w:lang w:val="ru"/>
        </w:rPr>
        <w:t>Волгоград :</w:t>
      </w:r>
      <w:proofErr w:type="gramEnd"/>
      <w:r w:rsidRPr="0FB29ECB">
        <w:rPr>
          <w:lang w:val="ru"/>
        </w:rPr>
        <w:t xml:space="preserve"> </w:t>
      </w:r>
      <w:proofErr w:type="spellStart"/>
      <w:r w:rsidRPr="0FB29ECB">
        <w:rPr>
          <w:lang w:val="ru"/>
        </w:rPr>
        <w:t>ВолГАСУ</w:t>
      </w:r>
      <w:proofErr w:type="spellEnd"/>
      <w:r w:rsidRPr="0FB29ECB">
        <w:rPr>
          <w:lang w:val="ru"/>
        </w:rPr>
        <w:t xml:space="preserve">, 2014. – Раздел 1. – С. 8–61. – Режим доступа: </w:t>
      </w:r>
      <w:hyperlink r:id="rId28">
        <w:r w:rsidRPr="0FB29ECB">
          <w:rPr>
            <w:rStyle w:val="a3"/>
            <w:lang w:val="ru"/>
          </w:rPr>
          <w:t>http://vgasu.ru/attachments/oi_yanushkina_01.pdf</w:t>
        </w:r>
      </w:hyperlink>
      <w:r w:rsidRPr="0FB29ECB">
        <w:rPr>
          <w:lang w:val="ru"/>
        </w:rPr>
        <w:t>. - Дата доступа: 20.06.2018.</w:t>
      </w:r>
    </w:p>
    <w:p w:rsidR="0090067E" w:rsidRPr="005F189F" w:rsidRDefault="0090067E" w:rsidP="0090067E">
      <w:r w:rsidRPr="0FB29ECB">
        <w:rPr>
          <w:lang w:val="ru"/>
        </w:rPr>
        <w:t xml:space="preserve">Интерактивная карта </w:t>
      </w:r>
      <w:proofErr w:type="gramStart"/>
      <w:r w:rsidRPr="0FB29ECB">
        <w:rPr>
          <w:lang w:val="ru"/>
        </w:rPr>
        <w:t>мира :</w:t>
      </w:r>
      <w:proofErr w:type="gramEnd"/>
      <w:r w:rsidRPr="0FB29ECB">
        <w:rPr>
          <w:lang w:val="ru"/>
        </w:rPr>
        <w:t xml:space="preserve"> изображение (картографическое; неподвижное; двухмерное) [Электронный ресурс] / </w:t>
      </w:r>
      <w:proofErr w:type="spellStart"/>
      <w:r w:rsidRPr="0FB29ECB">
        <w:rPr>
          <w:lang w:val="ru"/>
        </w:rPr>
        <w:t>Google</w:t>
      </w:r>
      <w:proofErr w:type="spellEnd"/>
      <w:r w:rsidRPr="0FB29ECB">
        <w:rPr>
          <w:lang w:val="ru"/>
        </w:rPr>
        <w:t xml:space="preserve"> // Maps-of-world.ru = Карта мира : [сайт]. – Режим доступа: </w:t>
      </w:r>
      <w:hyperlink r:id="rId29">
        <w:r w:rsidRPr="0FB29ECB">
          <w:rPr>
            <w:rStyle w:val="a3"/>
            <w:lang w:val="ru"/>
          </w:rPr>
          <w:t>http://maps-of-world.ru/inter.html.-</w:t>
        </w:r>
      </w:hyperlink>
      <w:r w:rsidRPr="0FB29ECB">
        <w:rPr>
          <w:lang w:val="ru"/>
        </w:rPr>
        <w:t xml:space="preserve"> Дата доступа: 17.09.2017.</w:t>
      </w:r>
    </w:p>
    <w:p w:rsidR="0090067E" w:rsidRPr="001416D2" w:rsidRDefault="0090067E" w:rsidP="0090067E">
      <w:pPr>
        <w:rPr>
          <w:lang w:val="en-US"/>
        </w:rPr>
      </w:pPr>
      <w:r w:rsidRPr="0FB29ECB">
        <w:rPr>
          <w:lang w:val="en-GB"/>
        </w:rPr>
        <w:t>Economic and Trade Information on China [</w:t>
      </w:r>
      <w:proofErr w:type="gramStart"/>
      <w:r w:rsidRPr="0FB29ECB">
        <w:rPr>
          <w:lang w:val="en-GB"/>
        </w:rPr>
        <w:t>Electronic  resource</w:t>
      </w:r>
      <w:proofErr w:type="gramEnd"/>
      <w:r w:rsidRPr="0FB29ECB">
        <w:rPr>
          <w:lang w:val="en-GB"/>
        </w:rPr>
        <w:t xml:space="preserve">] // The Hong Kong Trade Development Council.  </w:t>
      </w:r>
      <w:proofErr w:type="gramStart"/>
      <w:r w:rsidRPr="0FB29ECB">
        <w:rPr>
          <w:lang w:val="en-GB"/>
        </w:rPr>
        <w:t>–  Mode</w:t>
      </w:r>
      <w:proofErr w:type="gramEnd"/>
      <w:r w:rsidRPr="0FB29ECB">
        <w:rPr>
          <w:lang w:val="en-GB"/>
        </w:rPr>
        <w:t xml:space="preserve">  of  access: </w:t>
      </w:r>
      <w:hyperlink r:id="rId30">
        <w:r w:rsidRPr="0FB29ECB">
          <w:rPr>
            <w:rStyle w:val="a3"/>
            <w:lang w:val="en-GB"/>
          </w:rPr>
          <w:t>https://research.hktdc.com/en/article/MzIwNjcyMDYx</w:t>
        </w:r>
      </w:hyperlink>
      <w:r w:rsidRPr="0FB29ECB">
        <w:rPr>
          <w:lang w:val="en-GB"/>
        </w:rPr>
        <w:t xml:space="preserve"> . – Date of access: 25.03.2021.</w:t>
      </w:r>
    </w:p>
    <w:p w:rsidR="0090067E" w:rsidRPr="001416D2" w:rsidRDefault="0090067E" w:rsidP="0090067E">
      <w:pPr>
        <w:rPr>
          <w:lang w:val="en-US"/>
        </w:rPr>
      </w:pPr>
      <w:proofErr w:type="spellStart"/>
      <w:r w:rsidRPr="0FB29ECB">
        <w:rPr>
          <w:lang w:val="en-GB"/>
        </w:rPr>
        <w:t>Fallick</w:t>
      </w:r>
      <w:proofErr w:type="spellEnd"/>
      <w:r w:rsidRPr="0FB29ECB">
        <w:rPr>
          <w:lang w:val="en-GB"/>
        </w:rPr>
        <w:t xml:space="preserve">, B. A Cohort-Based Model of </w:t>
      </w:r>
      <w:proofErr w:type="spellStart"/>
      <w:r w:rsidRPr="0FB29ECB">
        <w:rPr>
          <w:lang w:val="en-GB"/>
        </w:rPr>
        <w:t>Labor</w:t>
      </w:r>
      <w:proofErr w:type="spellEnd"/>
      <w:r w:rsidRPr="0FB29ECB">
        <w:rPr>
          <w:lang w:val="en-GB"/>
        </w:rPr>
        <w:t xml:space="preserve"> Force Participation [Electronic resource] </w:t>
      </w:r>
      <w:proofErr w:type="gramStart"/>
      <w:r w:rsidRPr="0FB29ECB">
        <w:rPr>
          <w:lang w:val="en-GB"/>
        </w:rPr>
        <w:t>/  B</w:t>
      </w:r>
      <w:proofErr w:type="gramEnd"/>
      <w:r w:rsidRPr="0FB29ECB">
        <w:rPr>
          <w:lang w:val="en-GB"/>
        </w:rPr>
        <w:t xml:space="preserve">. </w:t>
      </w:r>
      <w:proofErr w:type="spellStart"/>
      <w:r w:rsidRPr="0FB29ECB">
        <w:rPr>
          <w:lang w:val="en-GB"/>
        </w:rPr>
        <w:t>Fallick</w:t>
      </w:r>
      <w:proofErr w:type="spellEnd"/>
      <w:r w:rsidRPr="0FB29ECB">
        <w:rPr>
          <w:lang w:val="en-GB"/>
        </w:rPr>
        <w:t xml:space="preserve">, </w:t>
      </w:r>
      <w:proofErr w:type="spellStart"/>
      <w:r w:rsidRPr="0FB29ECB">
        <w:rPr>
          <w:lang w:val="en-GB"/>
        </w:rPr>
        <w:t>J.Pingle</w:t>
      </w:r>
      <w:proofErr w:type="spellEnd"/>
      <w:r w:rsidRPr="0FB29ECB">
        <w:rPr>
          <w:lang w:val="en-GB"/>
        </w:rPr>
        <w:t xml:space="preserve"> //  Board  of  Governors  of  the  Federal  Reserve System. – Washington, December 2006. – </w:t>
      </w:r>
      <w:proofErr w:type="gramStart"/>
      <w:r w:rsidRPr="0FB29ECB">
        <w:rPr>
          <w:lang w:val="en-GB"/>
        </w:rPr>
        <w:t>Mode  of</w:t>
      </w:r>
      <w:proofErr w:type="gramEnd"/>
      <w:r w:rsidRPr="0FB29ECB">
        <w:rPr>
          <w:lang w:val="en-GB"/>
        </w:rPr>
        <w:t xml:space="preserve">  access: </w:t>
      </w:r>
      <w:hyperlink r:id="rId31">
        <w:r w:rsidRPr="0FB29ECB">
          <w:rPr>
            <w:rStyle w:val="a3"/>
            <w:lang w:val="en-GB"/>
          </w:rPr>
          <w:t>https://www</w:t>
        </w:r>
      </w:hyperlink>
      <w:r w:rsidRPr="0FB29ECB">
        <w:rPr>
          <w:lang w:val="en-GB"/>
        </w:rPr>
        <w:t>. federalreserve.gov/PUBS/FEDS/2007/200709/200709pap.pdf.  – Date of access: 25.03.2021.</w:t>
      </w:r>
    </w:p>
    <w:p w:rsidR="0090067E" w:rsidRPr="001416D2" w:rsidRDefault="0090067E" w:rsidP="0090067E">
      <w:pPr>
        <w:rPr>
          <w:lang w:val="en-US"/>
        </w:rPr>
      </w:pPr>
      <w:r w:rsidRPr="0FB29ECB">
        <w:rPr>
          <w:lang w:val="en-GB"/>
        </w:rPr>
        <w:t xml:space="preserve">Davis, S.J. Gross job flows [Electronic resource] / S.J. Davis, J. </w:t>
      </w:r>
      <w:proofErr w:type="spellStart"/>
      <w:r w:rsidRPr="0FB29ECB">
        <w:rPr>
          <w:lang w:val="en-GB"/>
        </w:rPr>
        <w:t>Haltiwanger</w:t>
      </w:r>
      <w:proofErr w:type="spellEnd"/>
      <w:r w:rsidRPr="0FB29ECB">
        <w:rPr>
          <w:lang w:val="en-GB"/>
        </w:rPr>
        <w:t xml:space="preserve"> // Handbook of </w:t>
      </w:r>
      <w:proofErr w:type="spellStart"/>
      <w:r w:rsidRPr="0FB29ECB">
        <w:rPr>
          <w:lang w:val="en-GB"/>
        </w:rPr>
        <w:t>labor</w:t>
      </w:r>
      <w:proofErr w:type="spellEnd"/>
      <w:r w:rsidRPr="0FB29ECB">
        <w:rPr>
          <w:lang w:val="en-GB"/>
        </w:rPr>
        <w:t xml:space="preserve"> </w:t>
      </w:r>
      <w:proofErr w:type="gramStart"/>
      <w:r w:rsidRPr="0FB29ECB">
        <w:rPr>
          <w:lang w:val="en-GB"/>
        </w:rPr>
        <w:t>economics ;</w:t>
      </w:r>
      <w:proofErr w:type="gramEnd"/>
      <w:r w:rsidRPr="0FB29ECB">
        <w:rPr>
          <w:lang w:val="en-GB"/>
        </w:rPr>
        <w:t xml:space="preserve"> ed. by C. </w:t>
      </w:r>
      <w:proofErr w:type="spellStart"/>
      <w:r w:rsidRPr="0FB29ECB">
        <w:rPr>
          <w:lang w:val="en-GB"/>
        </w:rPr>
        <w:t>Orley</w:t>
      </w:r>
      <w:proofErr w:type="spellEnd"/>
      <w:r w:rsidRPr="0FB29ECB">
        <w:rPr>
          <w:lang w:val="en-GB"/>
        </w:rPr>
        <w:t xml:space="preserve"> </w:t>
      </w:r>
      <w:proofErr w:type="spellStart"/>
      <w:r w:rsidRPr="0FB29ECB">
        <w:rPr>
          <w:lang w:val="en-GB"/>
        </w:rPr>
        <w:t>Ashenfelter</w:t>
      </w:r>
      <w:proofErr w:type="spellEnd"/>
      <w:r w:rsidRPr="0FB29ECB">
        <w:rPr>
          <w:lang w:val="en-GB"/>
        </w:rPr>
        <w:t xml:space="preserve">, Richard Layard. - North-Holland, 2010. – Vol. 3. Part B. Ch. 41. – P. 2711–2805. – Mode of access:  </w:t>
      </w:r>
      <w:hyperlink r:id="rId32">
        <w:r w:rsidRPr="0FB29ECB">
          <w:rPr>
            <w:rStyle w:val="a3"/>
            <w:lang w:val="en-US"/>
          </w:rPr>
          <w:t>https://doi.org/10.1016/s1573-4463(99)30027-4</w:t>
        </w:r>
      </w:hyperlink>
      <w:r w:rsidRPr="0FB29ECB">
        <w:rPr>
          <w:lang w:val="en-GB"/>
        </w:rPr>
        <w:t>. - Date of access: 25.03.2021.</w:t>
      </w:r>
    </w:p>
    <w:p w:rsidR="0090067E" w:rsidRPr="001416D2" w:rsidRDefault="0090067E" w:rsidP="0090067E">
      <w:pPr>
        <w:jc w:val="center"/>
        <w:rPr>
          <w:lang w:val="en-US"/>
        </w:rPr>
      </w:pPr>
      <w:r w:rsidRPr="0FB29ECB">
        <w:rPr>
          <w:b/>
          <w:bCs/>
          <w:color w:val="0070C0"/>
          <w:lang w:val="ru"/>
        </w:rPr>
        <w:lastRenderedPageBreak/>
        <w:t>Статья</w:t>
      </w:r>
      <w:r w:rsidRPr="001416D2">
        <w:rPr>
          <w:b/>
          <w:bCs/>
          <w:color w:val="0070C0"/>
          <w:lang w:val="en-US"/>
        </w:rPr>
        <w:t xml:space="preserve"> </w:t>
      </w:r>
      <w:r w:rsidRPr="0FB29ECB">
        <w:rPr>
          <w:b/>
          <w:bCs/>
          <w:color w:val="0070C0"/>
          <w:lang w:val="ru"/>
        </w:rPr>
        <w:t>с</w:t>
      </w:r>
      <w:r w:rsidRPr="001416D2">
        <w:rPr>
          <w:b/>
          <w:bCs/>
          <w:color w:val="0070C0"/>
          <w:lang w:val="en-US"/>
        </w:rPr>
        <w:t xml:space="preserve"> </w:t>
      </w:r>
      <w:r w:rsidRPr="0FB29ECB">
        <w:rPr>
          <w:b/>
          <w:bCs/>
          <w:color w:val="0070C0"/>
          <w:lang w:val="ru"/>
        </w:rPr>
        <w:t>сайта</w:t>
      </w:r>
      <w:r w:rsidRPr="001416D2">
        <w:rPr>
          <w:b/>
          <w:bCs/>
          <w:color w:val="0070C0"/>
          <w:lang w:val="en-US"/>
        </w:rPr>
        <w:t xml:space="preserve"> </w:t>
      </w:r>
      <w:r w:rsidRPr="0FB29ECB">
        <w:rPr>
          <w:b/>
          <w:bCs/>
          <w:color w:val="0070C0"/>
          <w:lang w:val="ru"/>
        </w:rPr>
        <w:t>журнала</w:t>
      </w:r>
    </w:p>
    <w:p w:rsidR="0090067E" w:rsidRPr="001416D2" w:rsidRDefault="0090067E" w:rsidP="0090067E">
      <w:pPr>
        <w:jc w:val="center"/>
        <w:rPr>
          <w:lang w:val="en-US"/>
        </w:rPr>
      </w:pPr>
      <w:r w:rsidRPr="0FB29ECB">
        <w:rPr>
          <w:b/>
          <w:bCs/>
          <w:color w:val="0070C0"/>
          <w:lang w:val="en-GB"/>
        </w:rPr>
        <w:t>Article from the journal site</w:t>
      </w:r>
    </w:p>
    <w:p w:rsidR="0090067E" w:rsidRPr="005F189F" w:rsidRDefault="0090067E" w:rsidP="0090067E">
      <w:r w:rsidRPr="0FB29ECB">
        <w:rPr>
          <w:lang w:val="ru"/>
        </w:rPr>
        <w:t xml:space="preserve">Воронько, Э.Н. Роль сетевого сотрудничества университетов и бизнеса в развитии территории [Электронный ресурс] / Э.Н. Воронько, Т.Н. Середа // Вестник Полоцкого государственного университета, серия D. Экономические и юридические науки. – 2020. - №5. – С. 2-7. – Режим доступа: </w:t>
      </w:r>
      <w:hyperlink r:id="rId33">
        <w:r w:rsidRPr="0FB29ECB">
          <w:rPr>
            <w:rStyle w:val="a3"/>
            <w:lang w:val="ru"/>
          </w:rPr>
          <w:t>https://psu.ejournal.by/jour/article/view/123</w:t>
        </w:r>
      </w:hyperlink>
      <w:r w:rsidRPr="0FB29ECB">
        <w:rPr>
          <w:lang w:val="ru"/>
        </w:rPr>
        <w:t>. – Дата доступа: 25.03.2021</w:t>
      </w:r>
    </w:p>
    <w:p w:rsidR="0090067E" w:rsidRPr="001416D2" w:rsidRDefault="0090067E" w:rsidP="0090067E">
      <w:pPr>
        <w:rPr>
          <w:lang w:val="en-US"/>
        </w:rPr>
      </w:pPr>
      <w:proofErr w:type="spellStart"/>
      <w:r w:rsidRPr="0FB29ECB">
        <w:rPr>
          <w:lang w:val="en-GB"/>
        </w:rPr>
        <w:t>Liopo</w:t>
      </w:r>
      <w:proofErr w:type="spellEnd"/>
      <w:r w:rsidRPr="0FB29ECB">
        <w:rPr>
          <w:lang w:val="en-GB"/>
        </w:rPr>
        <w:t xml:space="preserve">, V. Point Symmetry of the Forward and Reverse Crystal Lattices in the Representation of Permutation Groups [Electronic resource] / V. </w:t>
      </w:r>
      <w:proofErr w:type="spellStart"/>
      <w:r w:rsidRPr="0FB29ECB">
        <w:rPr>
          <w:lang w:val="en-GB"/>
        </w:rPr>
        <w:t>Liopo</w:t>
      </w:r>
      <w:proofErr w:type="spellEnd"/>
      <w:r w:rsidRPr="0FB29ECB">
        <w:rPr>
          <w:lang w:val="en-GB"/>
        </w:rPr>
        <w:t xml:space="preserve">, I. </w:t>
      </w:r>
      <w:proofErr w:type="spellStart"/>
      <w:r w:rsidRPr="0FB29ECB">
        <w:rPr>
          <w:lang w:val="en-GB"/>
        </w:rPr>
        <w:t>Liaushuk</w:t>
      </w:r>
      <w:proofErr w:type="spellEnd"/>
      <w:r w:rsidRPr="0FB29ECB">
        <w:rPr>
          <w:lang w:val="en-GB"/>
        </w:rPr>
        <w:t xml:space="preserve">, S. </w:t>
      </w:r>
      <w:proofErr w:type="spellStart"/>
      <w:r w:rsidRPr="0FB29ECB">
        <w:rPr>
          <w:lang w:val="en-GB"/>
        </w:rPr>
        <w:t>Sekerzhitsky</w:t>
      </w:r>
      <w:proofErr w:type="spellEnd"/>
      <w:r w:rsidRPr="0FB29ECB">
        <w:rPr>
          <w:lang w:val="en-GB"/>
        </w:rPr>
        <w:t xml:space="preserve"> // </w:t>
      </w:r>
      <w:proofErr w:type="spellStart"/>
      <w:r w:rsidRPr="0FB29ECB">
        <w:rPr>
          <w:lang w:val="en-GB"/>
        </w:rPr>
        <w:t>Vesnik</w:t>
      </w:r>
      <w:proofErr w:type="spellEnd"/>
      <w:r w:rsidRPr="0FB29ECB">
        <w:rPr>
          <w:lang w:val="en-GB"/>
        </w:rPr>
        <w:t xml:space="preserve"> of Brest University. Series 4. Physics, Mathematics. – 2020. - </w:t>
      </w:r>
      <w:r w:rsidRPr="0FB29ECB">
        <w:rPr>
          <w:lang w:val="be"/>
        </w:rPr>
        <w:t xml:space="preserve">№2. – </w:t>
      </w:r>
      <w:r w:rsidRPr="0FB29ECB">
        <w:rPr>
          <w:lang w:val="en-GB"/>
        </w:rPr>
        <w:t>P.11-23. - Mode of access</w:t>
      </w:r>
      <w:r w:rsidRPr="0FB29ECB">
        <w:rPr>
          <w:lang w:val="be"/>
        </w:rPr>
        <w:t xml:space="preserve">: </w:t>
      </w:r>
      <w:r>
        <w:fldChar w:fldCharType="begin"/>
      </w:r>
      <w:r w:rsidRPr="001416D2">
        <w:rPr>
          <w:lang w:val="en-US"/>
        </w:rPr>
        <w:instrText xml:space="preserve"> HYPERLINK "http://www.brsu.by/sites/default/files/vesnik/s._4._-_2020._-_2.pdf.-" \h </w:instrText>
      </w:r>
      <w:r>
        <w:fldChar w:fldCharType="separate"/>
      </w:r>
      <w:r w:rsidRPr="0FB29ECB">
        <w:rPr>
          <w:rStyle w:val="a3"/>
          <w:lang w:val="be"/>
        </w:rPr>
        <w:t>http://www.brsu.by/sites/default/files/vesnik/s._4._-_2020._-_2.pdf.-</w:t>
      </w:r>
      <w:r>
        <w:rPr>
          <w:rStyle w:val="a3"/>
          <w:lang w:val="be"/>
        </w:rPr>
        <w:fldChar w:fldCharType="end"/>
      </w:r>
      <w:r w:rsidRPr="0FB29ECB">
        <w:rPr>
          <w:lang w:val="be"/>
        </w:rPr>
        <w:t xml:space="preserve"> Date of access: 25.03.2021.</w:t>
      </w:r>
    </w:p>
    <w:p w:rsidR="0090067E" w:rsidRPr="001416D2" w:rsidRDefault="0090067E" w:rsidP="0090067E">
      <w:pPr>
        <w:rPr>
          <w:lang w:val="en-US"/>
        </w:rPr>
      </w:pPr>
      <w:r w:rsidRPr="0FB29ECB">
        <w:rPr>
          <w:lang w:val="en-GB"/>
        </w:rPr>
        <w:t xml:space="preserve"> </w:t>
      </w:r>
    </w:p>
    <w:p w:rsidR="0090067E" w:rsidRPr="001416D2" w:rsidRDefault="0090067E" w:rsidP="0090067E">
      <w:pPr>
        <w:jc w:val="center"/>
        <w:rPr>
          <w:lang w:val="en-US"/>
        </w:rPr>
      </w:pPr>
      <w:r w:rsidRPr="0FB29ECB">
        <w:rPr>
          <w:b/>
          <w:bCs/>
          <w:color w:val="0070C0"/>
          <w:lang w:val="ru"/>
        </w:rPr>
        <w:t>Статья</w:t>
      </w:r>
      <w:r w:rsidRPr="001416D2">
        <w:rPr>
          <w:b/>
          <w:bCs/>
          <w:color w:val="0070C0"/>
          <w:lang w:val="en-US"/>
        </w:rPr>
        <w:t xml:space="preserve">, </w:t>
      </w:r>
      <w:r w:rsidRPr="0FB29ECB">
        <w:rPr>
          <w:b/>
          <w:bCs/>
          <w:color w:val="0070C0"/>
          <w:lang w:val="ru"/>
        </w:rPr>
        <w:t>имеющая</w:t>
      </w:r>
      <w:r w:rsidRPr="001416D2">
        <w:rPr>
          <w:b/>
          <w:bCs/>
          <w:color w:val="0070C0"/>
          <w:lang w:val="en-US"/>
        </w:rPr>
        <w:t xml:space="preserve"> </w:t>
      </w:r>
      <w:r w:rsidRPr="0FB29ECB">
        <w:rPr>
          <w:b/>
          <w:bCs/>
          <w:color w:val="0070C0"/>
          <w:lang w:val="ru"/>
        </w:rPr>
        <w:t>идентификатор</w:t>
      </w:r>
      <w:r w:rsidRPr="001416D2">
        <w:rPr>
          <w:b/>
          <w:bCs/>
          <w:color w:val="0070C0"/>
          <w:lang w:val="en-US"/>
        </w:rPr>
        <w:t xml:space="preserve"> </w:t>
      </w:r>
      <w:r w:rsidRPr="0FB29ECB">
        <w:rPr>
          <w:b/>
          <w:bCs/>
          <w:color w:val="0070C0"/>
          <w:lang w:val="en-GB"/>
        </w:rPr>
        <w:t>DOI</w:t>
      </w:r>
      <w:r w:rsidRPr="001416D2">
        <w:rPr>
          <w:b/>
          <w:bCs/>
          <w:color w:val="0070C0"/>
          <w:lang w:val="en-US"/>
        </w:rPr>
        <w:t xml:space="preserve"> (</w:t>
      </w:r>
      <w:r w:rsidRPr="0FB29ECB">
        <w:rPr>
          <w:b/>
          <w:bCs/>
          <w:color w:val="0070C0"/>
          <w:lang w:val="en-GB"/>
        </w:rPr>
        <w:t>digital object identifier</w:t>
      </w:r>
      <w:r w:rsidRPr="001416D2">
        <w:rPr>
          <w:b/>
          <w:bCs/>
          <w:color w:val="0070C0"/>
          <w:lang w:val="en-US"/>
        </w:rPr>
        <w:t>)</w:t>
      </w:r>
    </w:p>
    <w:p w:rsidR="0090067E" w:rsidRPr="0090067E" w:rsidRDefault="0090067E" w:rsidP="0090067E">
      <w:pPr>
        <w:jc w:val="center"/>
      </w:pPr>
      <w:r w:rsidRPr="0FB29ECB">
        <w:rPr>
          <w:b/>
          <w:bCs/>
          <w:color w:val="0070C0"/>
          <w:lang w:val="en-GB"/>
        </w:rPr>
        <w:t>Article</w:t>
      </w:r>
      <w:r w:rsidRPr="0090067E">
        <w:rPr>
          <w:b/>
          <w:bCs/>
          <w:color w:val="0070C0"/>
        </w:rPr>
        <w:t xml:space="preserve"> </w:t>
      </w:r>
      <w:r w:rsidRPr="0FB29ECB">
        <w:rPr>
          <w:b/>
          <w:bCs/>
          <w:color w:val="0070C0"/>
          <w:lang w:val="en-GB"/>
        </w:rPr>
        <w:t>with</w:t>
      </w:r>
      <w:r w:rsidRPr="0090067E">
        <w:rPr>
          <w:b/>
          <w:bCs/>
          <w:color w:val="0070C0"/>
        </w:rPr>
        <w:t xml:space="preserve"> </w:t>
      </w:r>
      <w:r w:rsidRPr="0FB29ECB">
        <w:rPr>
          <w:b/>
          <w:bCs/>
          <w:color w:val="0070C0"/>
          <w:lang w:val="en-GB"/>
        </w:rPr>
        <w:t>DOI</w:t>
      </w:r>
      <w:r w:rsidRPr="0090067E">
        <w:rPr>
          <w:b/>
          <w:bCs/>
          <w:color w:val="0070C0"/>
        </w:rPr>
        <w:t xml:space="preserve"> (</w:t>
      </w:r>
      <w:r w:rsidRPr="0FB29ECB">
        <w:rPr>
          <w:b/>
          <w:bCs/>
          <w:color w:val="0070C0"/>
          <w:lang w:val="en-GB"/>
        </w:rPr>
        <w:t>digital</w:t>
      </w:r>
      <w:r w:rsidRPr="0090067E">
        <w:rPr>
          <w:b/>
          <w:bCs/>
          <w:color w:val="0070C0"/>
        </w:rPr>
        <w:t xml:space="preserve"> </w:t>
      </w:r>
      <w:r w:rsidRPr="0FB29ECB">
        <w:rPr>
          <w:b/>
          <w:bCs/>
          <w:color w:val="0070C0"/>
          <w:lang w:val="en-GB"/>
        </w:rPr>
        <w:t>object</w:t>
      </w:r>
      <w:r w:rsidRPr="0090067E">
        <w:rPr>
          <w:b/>
          <w:bCs/>
          <w:color w:val="0070C0"/>
        </w:rPr>
        <w:t xml:space="preserve"> </w:t>
      </w:r>
      <w:r w:rsidRPr="0FB29ECB">
        <w:rPr>
          <w:b/>
          <w:bCs/>
          <w:color w:val="0070C0"/>
          <w:lang w:val="en-GB"/>
        </w:rPr>
        <w:t>identifier</w:t>
      </w:r>
      <w:r w:rsidRPr="0090067E">
        <w:rPr>
          <w:b/>
          <w:bCs/>
          <w:color w:val="0070C0"/>
        </w:rPr>
        <w:t>)</w:t>
      </w:r>
    </w:p>
    <w:p w:rsidR="0090067E" w:rsidRPr="005F189F" w:rsidRDefault="0090067E" w:rsidP="0090067E">
      <w:r w:rsidRPr="0FB29ECB">
        <w:rPr>
          <w:lang w:val="ru"/>
        </w:rPr>
        <w:t xml:space="preserve">Московская, А. А. Между социальным и экономическим благом: конфликт проектов легитимации социального предпринимательства в России [Электронный ресурс] / А. А. Московская, А. А. </w:t>
      </w:r>
      <w:proofErr w:type="spellStart"/>
      <w:r w:rsidRPr="0FB29ECB">
        <w:rPr>
          <w:lang w:val="ru"/>
        </w:rPr>
        <w:t>Берендяев</w:t>
      </w:r>
      <w:proofErr w:type="spellEnd"/>
      <w:r w:rsidRPr="0FB29ECB">
        <w:rPr>
          <w:lang w:val="ru"/>
        </w:rPr>
        <w:t xml:space="preserve">, А. Ю. Москвина // Мониторинг общественного </w:t>
      </w:r>
      <w:proofErr w:type="gramStart"/>
      <w:r w:rsidRPr="0FB29ECB">
        <w:rPr>
          <w:lang w:val="ru"/>
        </w:rPr>
        <w:t>мнения :</w:t>
      </w:r>
      <w:proofErr w:type="gramEnd"/>
      <w:r w:rsidRPr="0FB29ECB">
        <w:rPr>
          <w:lang w:val="ru"/>
        </w:rPr>
        <w:t xml:space="preserve"> экономические и социальные перемены. – 2017. – № 6. – С. 31–35. – Режим доступа: </w:t>
      </w:r>
      <w:hyperlink r:id="rId34">
        <w:r w:rsidRPr="0FB29ECB">
          <w:rPr>
            <w:rStyle w:val="a3"/>
            <w:lang w:val="ru"/>
          </w:rPr>
          <w:t>https://doi.org/10.14515/monitoring.2017.6.02</w:t>
        </w:r>
      </w:hyperlink>
      <w:r w:rsidRPr="0FB29ECB">
        <w:rPr>
          <w:lang w:val="ru"/>
        </w:rPr>
        <w:t>. - Дата доступа: 25.03.2021</w:t>
      </w:r>
    </w:p>
    <w:p w:rsidR="0090067E" w:rsidRPr="005F189F" w:rsidRDefault="0090067E" w:rsidP="0090067E">
      <w:r w:rsidRPr="0FB29ECB">
        <w:rPr>
          <w:lang w:val="ru"/>
        </w:rPr>
        <w:t xml:space="preserve"> </w:t>
      </w:r>
    </w:p>
    <w:p w:rsidR="0090067E" w:rsidRPr="005F189F" w:rsidRDefault="0090067E" w:rsidP="0090067E">
      <w:pPr>
        <w:rPr>
          <w:lang w:val="en-GB"/>
        </w:rPr>
      </w:pPr>
      <w:proofErr w:type="spellStart"/>
      <w:r w:rsidRPr="0FB29ECB">
        <w:rPr>
          <w:lang w:val="en-GB"/>
        </w:rPr>
        <w:t>Belozyorov</w:t>
      </w:r>
      <w:proofErr w:type="spellEnd"/>
      <w:r w:rsidRPr="0FB29ECB">
        <w:rPr>
          <w:lang w:val="en-GB"/>
        </w:rPr>
        <w:t xml:space="preserve">, S. </w:t>
      </w:r>
      <w:proofErr w:type="spellStart"/>
      <w:r w:rsidRPr="0FB29ECB">
        <w:rPr>
          <w:lang w:val="en-GB"/>
        </w:rPr>
        <w:t>Fintech</w:t>
      </w:r>
      <w:proofErr w:type="spellEnd"/>
      <w:r w:rsidRPr="0FB29ECB">
        <w:rPr>
          <w:lang w:val="en-GB"/>
        </w:rPr>
        <w:t xml:space="preserve"> as a Precondition of Transformations in Global Financial Markets [Electronic resource] / S. </w:t>
      </w:r>
      <w:proofErr w:type="spellStart"/>
      <w:r w:rsidRPr="0FB29ECB">
        <w:rPr>
          <w:lang w:val="en-GB"/>
        </w:rPr>
        <w:t>Belozyorov</w:t>
      </w:r>
      <w:proofErr w:type="spellEnd"/>
      <w:r w:rsidRPr="0FB29ECB">
        <w:rPr>
          <w:lang w:val="en-GB"/>
        </w:rPr>
        <w:t xml:space="preserve">, O. </w:t>
      </w:r>
      <w:proofErr w:type="spellStart"/>
      <w:r w:rsidRPr="0FB29ECB">
        <w:rPr>
          <w:lang w:val="en-GB"/>
        </w:rPr>
        <w:t>Sokolovska</w:t>
      </w:r>
      <w:proofErr w:type="spellEnd"/>
      <w:r w:rsidRPr="0FB29ECB">
        <w:rPr>
          <w:lang w:val="en-GB"/>
        </w:rPr>
        <w:t>, Y. Kim  // Foresight and STI Governance. – 2020. -  vol. 14, no 2. -  P. 23–35. - Mode of access:</w:t>
      </w:r>
      <w:r w:rsidRPr="0FB29ECB">
        <w:rPr>
          <w:rFonts w:ascii="Calibri" w:eastAsia="Calibri" w:hAnsi="Calibri" w:cs="Calibri"/>
          <w:sz w:val="22"/>
          <w:lang w:val="en-GB"/>
        </w:rPr>
        <w:t xml:space="preserve"> </w:t>
      </w:r>
      <w:r w:rsidRPr="0FB29ECB">
        <w:rPr>
          <w:lang w:val="en-GB"/>
        </w:rPr>
        <w:t>DOI: 10.17323/2500-2597.2020.2.23.35. - Date of access: 25.03.202</w:t>
      </w:r>
    </w:p>
    <w:p w:rsidR="0090067E" w:rsidRDefault="0090067E" w:rsidP="0090067E">
      <w:pPr>
        <w:rPr>
          <w:lang w:val="en-GB"/>
        </w:rPr>
      </w:pPr>
    </w:p>
    <w:p w:rsidR="0090067E" w:rsidRPr="00EA4D71" w:rsidRDefault="0090067E" w:rsidP="0090067E">
      <w:pPr>
        <w:pStyle w:val="a6"/>
        <w:spacing w:before="40" w:after="0"/>
        <w:rPr>
          <w:i/>
          <w:spacing w:val="6"/>
          <w:sz w:val="28"/>
          <w:szCs w:val="28"/>
          <w:lang w:val="en-GB"/>
        </w:rPr>
      </w:pPr>
      <w:r w:rsidRPr="00EA4D71">
        <w:rPr>
          <w:b/>
          <w:spacing w:val="2"/>
          <w:sz w:val="28"/>
          <w:szCs w:val="28"/>
          <w:lang w:val="en-GB"/>
        </w:rPr>
        <w:t>ATTENTION! The editors reserve the right to edit and abridge the submitted texts to the extent that does not change the main idea of the paper.</w:t>
      </w:r>
    </w:p>
    <w:p w:rsidR="0090067E" w:rsidRPr="00DE604D" w:rsidRDefault="0090067E" w:rsidP="0090067E">
      <w:pPr>
        <w:rPr>
          <w:b/>
          <w:i/>
          <w:color w:val="000000"/>
          <w:spacing w:val="2"/>
          <w:lang w:val="en-GB"/>
        </w:rPr>
      </w:pPr>
    </w:p>
    <w:p w:rsidR="0090067E" w:rsidRPr="00783A89" w:rsidRDefault="0090067E" w:rsidP="0090067E">
      <w:pPr>
        <w:rPr>
          <w:lang w:val="en-GB"/>
        </w:rPr>
      </w:pPr>
    </w:p>
    <w:p w:rsidR="0090067E" w:rsidRPr="007E29E6" w:rsidRDefault="0090067E" w:rsidP="0090067E">
      <w:pPr>
        <w:rPr>
          <w:lang w:val="en-GB"/>
        </w:rPr>
      </w:pPr>
    </w:p>
    <w:p w:rsidR="0090067E" w:rsidRPr="0090067E" w:rsidRDefault="0090067E">
      <w:pPr>
        <w:rPr>
          <w:lang w:val="en-GB"/>
        </w:rPr>
      </w:pPr>
    </w:p>
    <w:sectPr w:rsidR="0090067E" w:rsidRPr="0090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C1"/>
    <w:rsid w:val="000921F7"/>
    <w:rsid w:val="002A3155"/>
    <w:rsid w:val="00821EC1"/>
    <w:rsid w:val="0090067E"/>
    <w:rsid w:val="00F4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1B41AC3-C342-4080-AF5A-A0C4A85A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55"/>
    <w:pPr>
      <w:spacing w:after="0" w:line="360" w:lineRule="auto"/>
      <w:jc w:val="both"/>
    </w:pPr>
    <w:rPr>
      <w:rFonts w:ascii="Times New Roman" w:hAnsi="Times New Roman"/>
      <w:sz w:val="28"/>
    </w:rPr>
  </w:style>
  <w:style w:type="paragraph" w:styleId="1">
    <w:name w:val="heading 1"/>
    <w:basedOn w:val="a"/>
    <w:next w:val="a"/>
    <w:link w:val="10"/>
    <w:qFormat/>
    <w:rsid w:val="0090067E"/>
    <w:pPr>
      <w:keepNext/>
      <w:spacing w:before="240" w:after="60" w:line="240" w:lineRule="auto"/>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1EC1"/>
    <w:rPr>
      <w:color w:val="0000FF"/>
      <w:u w:val="single"/>
    </w:rPr>
  </w:style>
  <w:style w:type="character" w:customStyle="1" w:styleId="10">
    <w:name w:val="Заголовок 1 Знак"/>
    <w:basedOn w:val="a0"/>
    <w:link w:val="1"/>
    <w:rsid w:val="0090067E"/>
    <w:rPr>
      <w:rFonts w:ascii="Arial" w:eastAsia="Times New Roman" w:hAnsi="Arial" w:cs="Arial"/>
      <w:b/>
      <w:bCs/>
      <w:kern w:val="32"/>
      <w:sz w:val="32"/>
      <w:szCs w:val="32"/>
      <w:lang w:eastAsia="ru-RU"/>
    </w:rPr>
  </w:style>
  <w:style w:type="paragraph" w:styleId="a4">
    <w:name w:val="Normal (Web)"/>
    <w:basedOn w:val="a"/>
    <w:uiPriority w:val="99"/>
    <w:rsid w:val="0090067E"/>
    <w:pPr>
      <w:spacing w:before="100" w:beforeAutospacing="1" w:after="240" w:line="384" w:lineRule="atLeast"/>
      <w:jc w:val="left"/>
    </w:pPr>
    <w:rPr>
      <w:rFonts w:eastAsia="Times New Roman" w:cs="Times New Roman"/>
      <w:color w:val="222222"/>
      <w:sz w:val="29"/>
      <w:szCs w:val="29"/>
      <w:lang w:eastAsia="ru-RU"/>
    </w:rPr>
  </w:style>
  <w:style w:type="paragraph" w:customStyle="1" w:styleId="11">
    <w:name w:val="Название1"/>
    <w:basedOn w:val="a"/>
    <w:link w:val="a5"/>
    <w:qFormat/>
    <w:rsid w:val="0090067E"/>
    <w:pPr>
      <w:spacing w:before="240" w:line="240" w:lineRule="auto"/>
      <w:ind w:firstLine="397"/>
      <w:jc w:val="center"/>
    </w:pPr>
    <w:rPr>
      <w:rFonts w:eastAsia="Times New Roman" w:cs="Times New Roman"/>
      <w:b/>
      <w:i/>
      <w:szCs w:val="20"/>
      <w:lang w:eastAsia="ru-RU"/>
    </w:rPr>
  </w:style>
  <w:style w:type="character" w:customStyle="1" w:styleId="a5">
    <w:name w:val="Название Знак"/>
    <w:link w:val="11"/>
    <w:rsid w:val="0090067E"/>
    <w:rPr>
      <w:rFonts w:ascii="Times New Roman" w:eastAsia="Times New Roman" w:hAnsi="Times New Roman" w:cs="Times New Roman"/>
      <w:b/>
      <w:i/>
      <w:sz w:val="28"/>
      <w:szCs w:val="20"/>
      <w:lang w:eastAsia="ru-RU"/>
    </w:rPr>
  </w:style>
  <w:style w:type="paragraph" w:styleId="a6">
    <w:name w:val="Body Text"/>
    <w:basedOn w:val="a"/>
    <w:link w:val="a7"/>
    <w:rsid w:val="0090067E"/>
    <w:pPr>
      <w:spacing w:after="120" w:line="240" w:lineRule="auto"/>
    </w:pPr>
    <w:rPr>
      <w:rFonts w:eastAsia="Times New Roman" w:cs="Times New Roman"/>
      <w:sz w:val="22"/>
      <w:szCs w:val="20"/>
      <w:lang w:eastAsia="ru-RU"/>
    </w:rPr>
  </w:style>
  <w:style w:type="character" w:customStyle="1" w:styleId="a7">
    <w:name w:val="Основной текст Знак"/>
    <w:basedOn w:val="a0"/>
    <w:link w:val="a6"/>
    <w:rsid w:val="0090067E"/>
    <w:rPr>
      <w:rFonts w:ascii="Times New Roman" w:eastAsia="Times New Roman" w:hAnsi="Times New Roman" w:cs="Times New Roman"/>
      <w:szCs w:val="20"/>
      <w:lang w:eastAsia="ru-RU"/>
    </w:rPr>
  </w:style>
  <w:style w:type="paragraph" w:styleId="a8">
    <w:name w:val="Body Text Indent"/>
    <w:basedOn w:val="a"/>
    <w:link w:val="a9"/>
    <w:rsid w:val="0090067E"/>
    <w:pPr>
      <w:spacing w:line="240" w:lineRule="auto"/>
      <w:ind w:firstLine="340"/>
    </w:pPr>
    <w:rPr>
      <w:rFonts w:eastAsia="Times New Roman" w:cs="Times New Roman"/>
      <w:sz w:val="23"/>
      <w:szCs w:val="20"/>
      <w:lang w:eastAsia="ru-RU"/>
    </w:rPr>
  </w:style>
  <w:style w:type="character" w:customStyle="1" w:styleId="a9">
    <w:name w:val="Основной текст с отступом Знак"/>
    <w:basedOn w:val="a0"/>
    <w:link w:val="a8"/>
    <w:rsid w:val="0090067E"/>
    <w:rPr>
      <w:rFonts w:ascii="Times New Roman" w:eastAsia="Times New Roman" w:hAnsi="Times New Roman" w:cs="Times New Roman"/>
      <w:sz w:val="23"/>
      <w:szCs w:val="20"/>
      <w:lang w:eastAsia="ru-RU"/>
    </w:rPr>
  </w:style>
  <w:style w:type="paragraph" w:styleId="3">
    <w:name w:val="Body Text Indent 3"/>
    <w:basedOn w:val="a"/>
    <w:link w:val="30"/>
    <w:rsid w:val="0090067E"/>
    <w:pPr>
      <w:spacing w:before="10" w:line="233" w:lineRule="auto"/>
      <w:ind w:firstLine="709"/>
    </w:pPr>
    <w:rPr>
      <w:rFonts w:eastAsia="Times New Roman" w:cs="Times New Roman"/>
      <w:sz w:val="23"/>
      <w:szCs w:val="20"/>
      <w:lang w:eastAsia="ru-RU"/>
    </w:rPr>
  </w:style>
  <w:style w:type="character" w:customStyle="1" w:styleId="30">
    <w:name w:val="Основной текст с отступом 3 Знак"/>
    <w:basedOn w:val="a0"/>
    <w:link w:val="3"/>
    <w:rsid w:val="0090067E"/>
    <w:rPr>
      <w:rFonts w:ascii="Times New Roman" w:eastAsia="Times New Roman" w:hAnsi="Times New Roman" w:cs="Times New Roman"/>
      <w:sz w:val="23"/>
      <w:szCs w:val="20"/>
      <w:lang w:eastAsia="ru-RU"/>
    </w:rPr>
  </w:style>
  <w:style w:type="paragraph" w:customStyle="1" w:styleId="paragraph">
    <w:name w:val="paragraph"/>
    <w:basedOn w:val="a"/>
    <w:rsid w:val="0090067E"/>
    <w:pPr>
      <w:spacing w:before="100" w:beforeAutospacing="1" w:after="100" w:afterAutospacing="1" w:line="240" w:lineRule="auto"/>
      <w:jc w:val="left"/>
    </w:pPr>
    <w:rPr>
      <w:rFonts w:eastAsia="Times New Roman" w:cs="Times New Roman"/>
      <w:sz w:val="24"/>
      <w:szCs w:val="24"/>
      <w:lang w:val="en-US"/>
    </w:rPr>
  </w:style>
  <w:style w:type="character" w:customStyle="1" w:styleId="normaltextrun">
    <w:name w:val="normaltextrun"/>
    <w:rsid w:val="0090067E"/>
  </w:style>
  <w:style w:type="character" w:customStyle="1" w:styleId="tabchar">
    <w:name w:val="tabchar"/>
    <w:rsid w:val="0090067E"/>
  </w:style>
  <w:style w:type="character" w:customStyle="1" w:styleId="eop">
    <w:name w:val="eop"/>
    <w:rsid w:val="0090067E"/>
  </w:style>
  <w:style w:type="character" w:customStyle="1" w:styleId="spellingerror">
    <w:name w:val="spellingerror"/>
    <w:rsid w:val="0090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hyperlink" Target="http://www.un.org/ru/documents/decl_conv/decla-rations/pdf/global_jobs_pact.pdf" TargetMode="External"/><Relationship Id="rId3" Type="http://schemas.openxmlformats.org/officeDocument/2006/relationships/webSettings" Target="webSettings.xml"/><Relationship Id="rId21" Type="http://schemas.openxmlformats.org/officeDocument/2006/relationships/oleObject" Target="embeddings/oleObject6.bin"/><Relationship Id="rId34" Type="http://schemas.openxmlformats.org/officeDocument/2006/relationships/hyperlink" Target="https://doi.org/10.14515/monitoring.2017.6.02"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jpeg"/><Relationship Id="rId25" Type="http://schemas.openxmlformats.org/officeDocument/2006/relationships/hyperlink" Target="https://rosmintrud.ru/docs/1281.-" TargetMode="External"/><Relationship Id="rId33" Type="http://schemas.openxmlformats.org/officeDocument/2006/relationships/hyperlink" Target="https://psu.ejournal.by/jour/article/view/123" TargetMode="Externa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10.wmf"/><Relationship Id="rId29" Type="http://schemas.openxmlformats.org/officeDocument/2006/relationships/hyperlink" Target="http://maps-of-world.ru/inter.htm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s://ycsg.yale.edu/" TargetMode="External"/><Relationship Id="rId32" Type="http://schemas.openxmlformats.org/officeDocument/2006/relationships/hyperlink" Target="https://doi.org/10.1016/s1573-4463(99)30027-4" TargetMode="External"/><Relationship Id="rId5" Type="http://schemas.openxmlformats.org/officeDocument/2006/relationships/hyperlink" Target="mailto:jrc.psu@gmail.com" TargetMode="External"/><Relationship Id="rId15" Type="http://schemas.openxmlformats.org/officeDocument/2006/relationships/image" Target="media/image6.png"/><Relationship Id="rId23" Type="http://schemas.openxmlformats.org/officeDocument/2006/relationships/hyperlink" Target="https://elibrary.ru/" TargetMode="External"/><Relationship Id="rId28" Type="http://schemas.openxmlformats.org/officeDocument/2006/relationships/hyperlink" Target="http://vgasu.ru/attachments/oi_yanushkina_01.pdf" TargetMode="Externa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hyperlink" Target="https://www" TargetMode="External"/><Relationship Id="rId4" Type="http://schemas.openxmlformats.org/officeDocument/2006/relationships/hyperlink" Target="mailto:jrc.psu@gmail.com" TargetMode="Externa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https://www.sostav.ru/articles/2002/04/24/rec240402/" TargetMode="External"/><Relationship Id="rId30" Type="http://schemas.openxmlformats.org/officeDocument/2006/relationships/hyperlink" Target="https://research.hktdc.com/en/article/MzIwNjcyMDY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2021-04-15T11:35:00Z</dcterms:created>
  <dcterms:modified xsi:type="dcterms:W3CDTF">2021-04-15T11:35:00Z</dcterms:modified>
</cp:coreProperties>
</file>