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D5" w:rsidRPr="003A4478" w:rsidRDefault="004D28D5" w:rsidP="004D28D5">
      <w:pPr>
        <w:spacing w:line="235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4478">
        <w:rPr>
          <w:rFonts w:ascii="Times New Roman" w:eastAsia="Times New Roman" w:hAnsi="Times New Roman" w:cs="Times New Roman"/>
          <w:sz w:val="28"/>
          <w:szCs w:val="28"/>
          <w:lang w:val="en-US"/>
        </w:rPr>
        <w:t>UDC 330.3</w:t>
      </w:r>
    </w:p>
    <w:p w:rsidR="004D28D5" w:rsidRPr="003A4478" w:rsidRDefault="004D28D5" w:rsidP="004D28D5">
      <w:pPr>
        <w:spacing w:line="235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D28D5" w:rsidRPr="003A4478" w:rsidRDefault="004D28D5" w:rsidP="004D28D5">
      <w:pPr>
        <w:keepNext/>
        <w:spacing w:line="235" w:lineRule="auto"/>
        <w:jc w:val="center"/>
        <w:outlineLvl w:val="0"/>
        <w:rPr>
          <w:rFonts w:ascii="Times New Roman" w:eastAsia="Calibri" w:hAnsi="Times New Roman" w:cs="Arial"/>
          <w:b/>
          <w:bCs/>
          <w:caps/>
          <w:kern w:val="32"/>
          <w:sz w:val="28"/>
          <w:szCs w:val="32"/>
          <w:lang w:val="en-US" w:eastAsia="ru-RU"/>
        </w:rPr>
      </w:pPr>
    </w:p>
    <w:p w:rsidR="004D28D5" w:rsidRPr="003A4478" w:rsidRDefault="004D28D5" w:rsidP="004D28D5">
      <w:pPr>
        <w:keepNext/>
        <w:spacing w:line="235" w:lineRule="auto"/>
        <w:jc w:val="center"/>
        <w:outlineLvl w:val="0"/>
        <w:rPr>
          <w:rFonts w:ascii="Times New Roman" w:eastAsia="Calibri" w:hAnsi="Times New Roman" w:cs="Arial"/>
          <w:b/>
          <w:bCs/>
          <w:caps/>
          <w:kern w:val="32"/>
          <w:sz w:val="28"/>
          <w:szCs w:val="32"/>
          <w:lang w:val="en-US" w:eastAsia="ru-RU"/>
        </w:rPr>
      </w:pPr>
      <w:r w:rsidRPr="003A4478">
        <w:rPr>
          <w:rFonts w:ascii="Times New Roman" w:eastAsia="Calibri" w:hAnsi="Times New Roman" w:cs="Arial"/>
          <w:b/>
          <w:bCs/>
          <w:caps/>
          <w:kern w:val="32"/>
          <w:sz w:val="28"/>
          <w:szCs w:val="32"/>
          <w:lang w:val="en-US" w:eastAsia="ru-RU"/>
        </w:rPr>
        <w:t>INNOVATIONS AS a GROWTH SOURCE of the</w:t>
      </w:r>
    </w:p>
    <w:p w:rsidR="004D28D5" w:rsidRPr="003A4478" w:rsidRDefault="004D28D5" w:rsidP="004D28D5">
      <w:pPr>
        <w:keepNext/>
        <w:spacing w:line="235" w:lineRule="auto"/>
        <w:jc w:val="center"/>
        <w:outlineLvl w:val="0"/>
        <w:rPr>
          <w:rFonts w:ascii="Times New Roman" w:eastAsia="Calibri" w:hAnsi="Times New Roman" w:cs="Arial"/>
          <w:b/>
          <w:bCs/>
          <w:caps/>
          <w:kern w:val="32"/>
          <w:sz w:val="28"/>
          <w:szCs w:val="32"/>
          <w:lang w:val="en-US" w:eastAsia="ru-RU"/>
        </w:rPr>
      </w:pPr>
      <w:r w:rsidRPr="003A4478">
        <w:rPr>
          <w:rFonts w:ascii="Times New Roman" w:eastAsia="Calibri" w:hAnsi="Times New Roman" w:cs="Arial"/>
          <w:b/>
          <w:bCs/>
          <w:caps/>
          <w:kern w:val="32"/>
          <w:sz w:val="28"/>
          <w:szCs w:val="32"/>
          <w:lang w:val="en-US" w:eastAsia="ru-RU"/>
        </w:rPr>
        <w:t>REGIONS COMPETITIVENESS</w:t>
      </w:r>
    </w:p>
    <w:p w:rsidR="004D28D5" w:rsidRPr="003A4478" w:rsidRDefault="004D28D5" w:rsidP="004D28D5">
      <w:pPr>
        <w:spacing w:line="235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3A44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Ivanenko</w:t>
      </w:r>
      <w:proofErr w:type="spellEnd"/>
      <w:r w:rsidRPr="003A44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V.A., Dr. Sc. (Econ.),</w:t>
      </w:r>
    </w:p>
    <w:p w:rsidR="004D28D5" w:rsidRPr="003A4478" w:rsidRDefault="004D28D5" w:rsidP="004D28D5">
      <w:pPr>
        <w:spacing w:line="235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3A44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Manko</w:t>
      </w:r>
      <w:proofErr w:type="spellEnd"/>
      <w:r w:rsidRPr="003A44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S.A. post-graduate student</w:t>
      </w:r>
    </w:p>
    <w:p w:rsidR="004D28D5" w:rsidRPr="003A4478" w:rsidRDefault="004D28D5" w:rsidP="004D28D5">
      <w:pPr>
        <w:spacing w:line="235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3A44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Tavria</w:t>
      </w:r>
      <w:proofErr w:type="spellEnd"/>
      <w:r w:rsidRPr="003A44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state </w:t>
      </w:r>
      <w:proofErr w:type="spellStart"/>
      <w:r w:rsidRPr="003A44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Agrotechnological</w:t>
      </w:r>
      <w:proofErr w:type="spellEnd"/>
      <w:r w:rsidRPr="003A44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University</w:t>
      </w:r>
    </w:p>
    <w:p w:rsidR="004D28D5" w:rsidRPr="003A4478" w:rsidRDefault="004D28D5" w:rsidP="004D28D5">
      <w:pPr>
        <w:spacing w:line="235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3A44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Melitopol</w:t>
      </w:r>
      <w:proofErr w:type="spellEnd"/>
      <w:r w:rsidRPr="003A44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Ukraine</w:t>
      </w:r>
    </w:p>
    <w:p w:rsidR="004D28D5" w:rsidRPr="003A4478" w:rsidRDefault="004D28D5" w:rsidP="004D28D5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D28D5" w:rsidRPr="003A4478" w:rsidRDefault="004D28D5" w:rsidP="004D28D5">
      <w:pPr>
        <w:spacing w:line="235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A447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Summary</w:t>
      </w:r>
      <w:r w:rsidRPr="003A44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proposed method for analysis ………... </w:t>
      </w:r>
    </w:p>
    <w:p w:rsidR="004D28D5" w:rsidRPr="003A4478" w:rsidRDefault="004D28D5" w:rsidP="004D28D5">
      <w:pPr>
        <w:spacing w:line="235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A447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Keywords</w:t>
      </w:r>
      <w:r w:rsidRPr="003A44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 innovation, …….</w:t>
      </w:r>
    </w:p>
    <w:p w:rsidR="004D28D5" w:rsidRPr="003A4478" w:rsidRDefault="004D28D5" w:rsidP="004D28D5">
      <w:pPr>
        <w:spacing w:line="235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4D28D5" w:rsidRPr="003A4478" w:rsidRDefault="004D28D5" w:rsidP="004D28D5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447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Problem statement. </w:t>
      </w:r>
      <w:r w:rsidRPr="003A44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By results of the generalized researches on </w:t>
      </w:r>
      <w:proofErr w:type="gramStart"/>
      <w:r w:rsidRPr="003A4478">
        <w:rPr>
          <w:rFonts w:ascii="Times New Roman" w:eastAsia="Times New Roman" w:hAnsi="Times New Roman" w:cs="Times New Roman"/>
          <w:sz w:val="28"/>
          <w:szCs w:val="28"/>
          <w:lang w:val="en-US"/>
        </w:rPr>
        <w:t>the  innovative</w:t>
      </w:r>
      <w:proofErr w:type="gramEnd"/>
      <w:r w:rsidRPr="003A44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development......</w:t>
      </w:r>
    </w:p>
    <w:p w:rsidR="004D28D5" w:rsidRPr="003A4478" w:rsidRDefault="004D28D5" w:rsidP="004D28D5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447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Main research materials. </w:t>
      </w:r>
      <w:r w:rsidRPr="003A44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system analysis of innovations and technologies in a context....</w:t>
      </w:r>
    </w:p>
    <w:p w:rsidR="004D28D5" w:rsidRPr="003A4478" w:rsidRDefault="004D28D5" w:rsidP="004D28D5">
      <w:pPr>
        <w:tabs>
          <w:tab w:val="center" w:pos="4536"/>
          <w:tab w:val="right" w:pos="9639"/>
        </w:tabs>
        <w:spacing w:line="235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3A4478">
        <w:rPr>
          <w:rFonts w:ascii="Times New Roman" w:eastAsia="Times New Roman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C94FD" wp14:editId="093C5088">
                <wp:simplePos x="0" y="0"/>
                <wp:positionH relativeFrom="column">
                  <wp:posOffset>3243305</wp:posOffset>
                </wp:positionH>
                <wp:positionV relativeFrom="paragraph">
                  <wp:posOffset>117774</wp:posOffset>
                </wp:positionV>
                <wp:extent cx="974785" cy="224287"/>
                <wp:effectExtent l="0" t="0" r="1587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224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D0991" id="Прямоугольник 5" o:spid="_x0000_s1026" style="position:absolute;margin-left:255.4pt;margin-top:9.25pt;width:76.7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" fillcolor="window" strokecolor="windowText"/>
            </w:pict>
          </mc:Fallback>
        </mc:AlternateContent>
      </w:r>
      <w:r w:rsidRPr="003A4478">
        <w:rPr>
          <w:rFonts w:ascii="Times New Roman" w:eastAsia="Times New Roman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A21BC" wp14:editId="561D14B5">
                <wp:simplePos x="0" y="0"/>
                <wp:positionH relativeFrom="column">
                  <wp:posOffset>1762868</wp:posOffset>
                </wp:positionH>
                <wp:positionV relativeFrom="paragraph">
                  <wp:posOffset>121105</wp:posOffset>
                </wp:positionV>
                <wp:extent cx="974785" cy="224287"/>
                <wp:effectExtent l="0" t="0" r="15875" b="234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224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76ED4" id="Прямоугольник 6" o:spid="_x0000_s1026" style="position:absolute;margin-left:138.8pt;margin-top:9.55pt;width:76.7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" fillcolor="window" strokecolor="windowText"/>
            </w:pict>
          </mc:Fallback>
        </mc:AlternateContent>
      </w:r>
    </w:p>
    <w:p w:rsidR="004D28D5" w:rsidRPr="003A4478" w:rsidRDefault="004D28D5" w:rsidP="004D28D5">
      <w:pPr>
        <w:spacing w:line="235" w:lineRule="auto"/>
        <w:jc w:val="center"/>
        <w:rPr>
          <w:rFonts w:ascii="Times New Roman" w:eastAsia="Times New Roman" w:hAnsi="Times New Roman" w:cs="Times New Roman"/>
          <w:noProof/>
          <w:sz w:val="28"/>
          <w:lang w:val="en-US" w:eastAsia="uk-UA"/>
        </w:rPr>
      </w:pPr>
      <w:r w:rsidRPr="003A4478">
        <w:rPr>
          <w:rFonts w:ascii="Times New Roman" w:eastAsia="Times New Roman" w:hAnsi="Times New Roman" w:cs="Times New Roman"/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03906" wp14:editId="678869C7">
                <wp:simplePos x="0" y="0"/>
                <wp:positionH relativeFrom="column">
                  <wp:posOffset>2737473</wp:posOffset>
                </wp:positionH>
                <wp:positionV relativeFrom="paragraph">
                  <wp:posOffset>19685</wp:posOffset>
                </wp:positionV>
                <wp:extent cx="508958" cy="0"/>
                <wp:effectExtent l="0" t="76200" r="2476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95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E11D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15.55pt;margin-top:1.55pt;width:40.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">
                <v:stroke endarrow="open"/>
              </v:shape>
            </w:pict>
          </mc:Fallback>
        </mc:AlternateContent>
      </w:r>
    </w:p>
    <w:p w:rsidR="004D28D5" w:rsidRPr="003A4478" w:rsidRDefault="004D28D5" w:rsidP="004D28D5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3A44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Рic</w:t>
      </w:r>
      <w:proofErr w:type="spellEnd"/>
      <w:r w:rsidRPr="003A44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1. Block diagram of analytical approach...</w:t>
      </w:r>
    </w:p>
    <w:p w:rsidR="004D28D5" w:rsidRPr="003A4478" w:rsidRDefault="004D28D5" w:rsidP="004D28D5">
      <w:pPr>
        <w:tabs>
          <w:tab w:val="center" w:pos="4536"/>
          <w:tab w:val="right" w:pos="9639"/>
        </w:tabs>
        <w:spacing w:line="235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4D28D5" w:rsidRPr="003A4478" w:rsidRDefault="004D28D5" w:rsidP="004D28D5">
      <w:pPr>
        <w:tabs>
          <w:tab w:val="center" w:pos="4536"/>
          <w:tab w:val="right" w:pos="9639"/>
        </w:tabs>
        <w:spacing w:line="235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4D28D5" w:rsidRPr="003A4478" w:rsidRDefault="004D28D5" w:rsidP="004D28D5">
      <w:pPr>
        <w:tabs>
          <w:tab w:val="center" w:pos="4536"/>
          <w:tab w:val="right" w:pos="9639"/>
        </w:tabs>
        <w:spacing w:line="235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3A44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Table 1 </w:t>
      </w:r>
    </w:p>
    <w:p w:rsidR="004D28D5" w:rsidRPr="003A4478" w:rsidRDefault="004D28D5" w:rsidP="004D28D5">
      <w:pPr>
        <w:tabs>
          <w:tab w:val="center" w:pos="4536"/>
          <w:tab w:val="right" w:pos="9639"/>
        </w:tabs>
        <w:spacing w:line="235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3A447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Express analysis indicators.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5"/>
        <w:gridCol w:w="1552"/>
        <w:gridCol w:w="1552"/>
        <w:gridCol w:w="1553"/>
        <w:gridCol w:w="2523"/>
      </w:tblGrid>
      <w:tr w:rsidR="004D28D5" w:rsidRPr="003A4478" w:rsidTr="00DA1AFD">
        <w:tc>
          <w:tcPr>
            <w:tcW w:w="2376" w:type="dxa"/>
            <w:vAlign w:val="center"/>
          </w:tcPr>
          <w:p w:rsidR="004D28D5" w:rsidRPr="003A4478" w:rsidRDefault="004D28D5" w:rsidP="00DA1A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44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Indicators</w:t>
            </w:r>
          </w:p>
        </w:tc>
        <w:tc>
          <w:tcPr>
            <w:tcW w:w="1748" w:type="dxa"/>
            <w:vAlign w:val="center"/>
          </w:tcPr>
          <w:p w:rsidR="004D28D5" w:rsidRPr="003A4478" w:rsidRDefault="004D28D5" w:rsidP="00DA1A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44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2015  </w:t>
            </w:r>
          </w:p>
        </w:tc>
        <w:tc>
          <w:tcPr>
            <w:tcW w:w="1748" w:type="dxa"/>
            <w:vAlign w:val="center"/>
          </w:tcPr>
          <w:p w:rsidR="004D28D5" w:rsidRPr="003A4478" w:rsidRDefault="004D28D5" w:rsidP="00DA1A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44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2016 </w:t>
            </w:r>
          </w:p>
        </w:tc>
        <w:tc>
          <w:tcPr>
            <w:tcW w:w="1749" w:type="dxa"/>
            <w:vAlign w:val="center"/>
          </w:tcPr>
          <w:p w:rsidR="004D28D5" w:rsidRPr="003A4478" w:rsidRDefault="004D28D5" w:rsidP="00DA1A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44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2017 </w:t>
            </w:r>
          </w:p>
        </w:tc>
        <w:tc>
          <w:tcPr>
            <w:tcW w:w="2799" w:type="dxa"/>
            <w:vAlign w:val="center"/>
          </w:tcPr>
          <w:p w:rsidR="004D28D5" w:rsidRPr="003A4478" w:rsidRDefault="004D28D5" w:rsidP="00DA1A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44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Digression 2017  from 2015 , +/-</w:t>
            </w:r>
          </w:p>
        </w:tc>
      </w:tr>
      <w:tr w:rsidR="004D28D5" w:rsidRPr="003A4478" w:rsidTr="00DA1AFD">
        <w:tc>
          <w:tcPr>
            <w:tcW w:w="2376" w:type="dxa"/>
          </w:tcPr>
          <w:p w:rsidR="004D28D5" w:rsidRPr="003A4478" w:rsidRDefault="004D28D5" w:rsidP="00DA1AFD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48" w:type="dxa"/>
          </w:tcPr>
          <w:p w:rsidR="004D28D5" w:rsidRPr="003A4478" w:rsidRDefault="004D28D5" w:rsidP="00DA1AFD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48" w:type="dxa"/>
          </w:tcPr>
          <w:p w:rsidR="004D28D5" w:rsidRPr="003A4478" w:rsidRDefault="004D28D5" w:rsidP="00DA1AFD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49" w:type="dxa"/>
          </w:tcPr>
          <w:p w:rsidR="004D28D5" w:rsidRPr="003A4478" w:rsidRDefault="004D28D5" w:rsidP="00DA1AFD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799" w:type="dxa"/>
          </w:tcPr>
          <w:p w:rsidR="004D28D5" w:rsidRPr="003A4478" w:rsidRDefault="004D28D5" w:rsidP="00DA1AFD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28D5" w:rsidRPr="003A4478" w:rsidTr="00DA1AFD">
        <w:tc>
          <w:tcPr>
            <w:tcW w:w="2376" w:type="dxa"/>
          </w:tcPr>
          <w:p w:rsidR="004D28D5" w:rsidRPr="003A4478" w:rsidRDefault="004D28D5" w:rsidP="00DA1AFD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48" w:type="dxa"/>
          </w:tcPr>
          <w:p w:rsidR="004D28D5" w:rsidRPr="003A4478" w:rsidRDefault="004D28D5" w:rsidP="00DA1AFD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48" w:type="dxa"/>
          </w:tcPr>
          <w:p w:rsidR="004D28D5" w:rsidRPr="003A4478" w:rsidRDefault="004D28D5" w:rsidP="00DA1AFD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49" w:type="dxa"/>
          </w:tcPr>
          <w:p w:rsidR="004D28D5" w:rsidRPr="003A4478" w:rsidRDefault="004D28D5" w:rsidP="00DA1AFD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799" w:type="dxa"/>
          </w:tcPr>
          <w:p w:rsidR="004D28D5" w:rsidRPr="003A4478" w:rsidRDefault="004D28D5" w:rsidP="00DA1AFD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4D28D5" w:rsidRPr="003A4478" w:rsidRDefault="004D28D5" w:rsidP="004D28D5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D28D5" w:rsidRPr="003A4478" w:rsidRDefault="004D28D5" w:rsidP="004D28D5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447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Conclusions</w:t>
      </w:r>
      <w:r w:rsidRPr="003A44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3A44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is established that</w:t>
      </w:r>
    </w:p>
    <w:p w:rsidR="004D28D5" w:rsidRPr="003A4478" w:rsidRDefault="004D28D5" w:rsidP="004D28D5">
      <w:pPr>
        <w:suppressAutoHyphens/>
        <w:spacing w:line="235" w:lineRule="auto"/>
        <w:ind w:firstLine="709"/>
        <w:jc w:val="lef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zh-CN"/>
        </w:rPr>
      </w:pPr>
    </w:p>
    <w:p w:rsidR="004D28D5" w:rsidRPr="003A4478" w:rsidRDefault="004D28D5" w:rsidP="004D28D5">
      <w:pPr>
        <w:suppressAutoHyphens/>
        <w:spacing w:line="235" w:lineRule="auto"/>
        <w:ind w:firstLine="709"/>
        <w:jc w:val="left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  <w:r w:rsidRPr="003A447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zh-CN"/>
        </w:rPr>
        <w:t>Reference list</w:t>
      </w:r>
    </w:p>
    <w:p w:rsidR="004D28D5" w:rsidRPr="003A4478" w:rsidRDefault="004D28D5" w:rsidP="004D28D5">
      <w:pPr>
        <w:pStyle w:val="a3"/>
        <w:numPr>
          <w:ilvl w:val="0"/>
          <w:numId w:val="1"/>
        </w:numPr>
        <w:suppressAutoHyphens/>
        <w:spacing w:line="235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967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Лобас</w:t>
      </w:r>
      <w:proofErr w:type="spellEnd"/>
      <w:r w:rsidRPr="00A967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Г. </w:t>
      </w:r>
      <w:proofErr w:type="spellStart"/>
      <w:r w:rsidRPr="00A967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A967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967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інноваційно-технологічним</w:t>
      </w:r>
      <w:proofErr w:type="spellEnd"/>
      <w:r w:rsidRPr="00A967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967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розвитком</w:t>
      </w:r>
      <w:proofErr w:type="spellEnd"/>
      <w:r w:rsidRPr="00A967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967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агросфери</w:t>
      </w:r>
      <w:proofErr w:type="spellEnd"/>
      <w:r w:rsidRPr="00A967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A967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967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моногр</w:t>
      </w:r>
      <w:proofErr w:type="spellEnd"/>
      <w:r w:rsidRPr="00A967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/ </w:t>
      </w:r>
      <w:proofErr w:type="spellStart"/>
      <w:r w:rsidRPr="00A967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Лобас</w:t>
      </w:r>
      <w:proofErr w:type="spellEnd"/>
      <w:r w:rsidRPr="00A967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Г., </w:t>
      </w:r>
      <w:proofErr w:type="spellStart"/>
      <w:r w:rsidRPr="00A967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Россоха</w:t>
      </w:r>
      <w:proofErr w:type="spellEnd"/>
      <w:r w:rsidRPr="00A967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 В., Соколов Д. </w:t>
      </w:r>
      <w:proofErr w:type="gramStart"/>
      <w:r w:rsidRPr="00A967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 ;</w:t>
      </w:r>
      <w:proofErr w:type="gramEnd"/>
      <w:r w:rsidRPr="00A967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ред. </w:t>
      </w:r>
      <w:r w:rsidRPr="003A44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М. Г. </w:t>
      </w:r>
      <w:proofErr w:type="spellStart"/>
      <w:r w:rsidRPr="003A44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Лобаса</w:t>
      </w:r>
      <w:proofErr w:type="spellEnd"/>
      <w:r w:rsidRPr="003A44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- К.: ННЦ «ІАЕ», 2016. – 416 с.</w:t>
      </w:r>
    </w:p>
    <w:p w:rsidR="004D28D5" w:rsidRPr="003A4478" w:rsidRDefault="004D28D5" w:rsidP="004D28D5">
      <w:pPr>
        <w:pStyle w:val="a3"/>
        <w:numPr>
          <w:ilvl w:val="0"/>
          <w:numId w:val="1"/>
        </w:numPr>
        <w:suppressAutoHyphens/>
        <w:spacing w:line="235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44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…….</w:t>
      </w:r>
    </w:p>
    <w:p w:rsidR="004D28D5" w:rsidRPr="003A4478" w:rsidRDefault="004D28D5" w:rsidP="004D28D5">
      <w:pPr>
        <w:suppressAutoHyphens/>
        <w:spacing w:line="235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zh-CN"/>
        </w:rPr>
      </w:pPr>
    </w:p>
    <w:p w:rsidR="004D28D5" w:rsidRPr="003A4478" w:rsidRDefault="004D28D5" w:rsidP="004D28D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1FD3" w:rsidRDefault="00A31FD3">
      <w:bookmarkStart w:id="0" w:name="_GoBack"/>
      <w:bookmarkEnd w:id="0"/>
    </w:p>
    <w:sectPr w:rsidR="00A3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E332C"/>
    <w:multiLevelType w:val="hybridMultilevel"/>
    <w:tmpl w:val="67C4662E"/>
    <w:lvl w:ilvl="0" w:tplc="EDC2BDB6">
      <w:start w:val="1"/>
      <w:numFmt w:val="decimal"/>
      <w:lvlText w:val="%1."/>
      <w:lvlJc w:val="left"/>
      <w:pPr>
        <w:ind w:left="1674" w:hanging="9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D5"/>
    <w:rsid w:val="004D28D5"/>
    <w:rsid w:val="00A3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11BD2-0875-4E5F-8897-BA46CBDC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D5"/>
    <w:pPr>
      <w:spacing w:after="0" w:line="36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8D5"/>
    <w:pPr>
      <w:ind w:left="720"/>
      <w:contextualSpacing/>
    </w:pPr>
  </w:style>
  <w:style w:type="table" w:styleId="a4">
    <w:name w:val="Table Grid"/>
    <w:basedOn w:val="a1"/>
    <w:uiPriority w:val="59"/>
    <w:rsid w:val="004D28D5"/>
    <w:pPr>
      <w:spacing w:after="0" w:line="240" w:lineRule="auto"/>
      <w:jc w:val="both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2018-04-18T12:34:00Z</dcterms:created>
  <dcterms:modified xsi:type="dcterms:W3CDTF">2018-04-18T12:35:00Z</dcterms:modified>
</cp:coreProperties>
</file>