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403" w:right="1272" w:hanging="1758"/>
        <w:spacing w:after="0" w:line="238" w:lineRule="auto"/>
        <w:tabs>
          <w:tab w:leader="none" w:pos="438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  <w:vertAlign w:val="superscript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1295400</wp:posOffset>
            </wp:positionH>
            <wp:positionV relativeFrom="page">
              <wp:posOffset>895985</wp:posOffset>
            </wp:positionV>
            <wp:extent cx="675005" cy="865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УКРАЇНА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(19)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(11)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107874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(13)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(51) </w:t>
      </w:r>
      <w:r>
        <w:rPr>
          <w:rFonts w:ascii="Arial" w:cs="Arial" w:eastAsia="Arial" w:hAnsi="Arial"/>
          <w:sz w:val="24"/>
          <w:szCs w:val="24"/>
          <w:color w:val="auto"/>
        </w:rPr>
        <w:t>МПК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A01B 21/02 </w:t>
      </w:r>
      <w:r>
        <w:rPr>
          <w:rFonts w:ascii="Arial" w:cs="Arial" w:eastAsia="Arial" w:hAnsi="Arial"/>
          <w:sz w:val="24"/>
          <w:szCs w:val="24"/>
          <w:color w:val="auto"/>
        </w:rPr>
        <w:t>(2006.01)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ДЕРЖАВНА СЛУЖБА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ІНТЕЛЕКТУАЛЬНОЇ</w:t>
      </w:r>
    </w:p>
    <w:p>
      <w:pPr>
        <w:jc w:val="center"/>
        <w:ind w:right="724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ВЛАСНОСТІ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УКРАЇНИ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ОПИС ДО ПАТЕНТУ 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13970</wp:posOffset>
            </wp:positionV>
            <wp:extent cx="5803265" cy="1651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835"/>
          </w:cols>
          <w:pgMar w:left="1277" w:top="1417" w:right="794" w:bottom="1440" w:gutter="0" w:footer="0" w:header="0"/>
        </w:sectPr>
      </w:pP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4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(21)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Номер заявки: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u 2015 12563</w:t>
            </w:r>
          </w:p>
        </w:tc>
      </w:tr>
    </w:tbl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483" w:hanging="440"/>
        <w:spacing w:after="0"/>
        <w:tabs>
          <w:tab w:leader="none" w:pos="483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 подання заявки: 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21.12.2015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83" w:right="980" w:hanging="440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Дата, з якої є чинними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24.06.2016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права на корисну модель: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83" w:hanging="440"/>
        <w:spacing w:after="0" w:line="221" w:lineRule="auto"/>
        <w:tabs>
          <w:tab w:leader="none" w:pos="483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Публікація відомостей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24.06.2016, Бюл.№ 12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про видачу патенту: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Винахідник(и):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52"/>
        <w:spacing w:after="0" w:line="237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Надикто Володимир Трохимович (UA), Малюта Сергій Іванович (UA), Чаплинський Андрій Петрович (UA), Кошовий Микита Олексійович (UA)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Власник(и):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212"/>
        <w:spacing w:after="0" w:line="235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ТАВРІЙСЬКИЙ ДЕРЖАВНИЙ АГРОТЕХНОЛОГІЧНИЙ УНІВЕРСИТЕТ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</w:p>
    <w:p>
      <w:pPr>
        <w:spacing w:after="0" w:line="1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92"/>
        <w:spacing w:after="0" w:line="233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пр. Б. Хмельницького, 18, м. Мелітополь, Запорізька обл., 72310 (UA)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123" w:space="589"/>
            <w:col w:w="5123"/>
          </w:cols>
          <w:pgMar w:left="1277" w:top="1417" w:right="79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ГОЛЧАСТИЙ РОБОЧИЙ ОРГАН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82550</wp:posOffset>
            </wp:positionV>
            <wp:extent cx="5761355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Реферат: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Голчастий робочий орган, який включає раму зі встановленими на осях дисками зі ступицями та голками, причому голчасті диски, які розташовані поряд, виконані різного діаметра і встановлені на однакову глибину обробітку ґрунту h.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0"/>
        </w:trPr>
        <w:tc>
          <w:tcPr>
            <w:tcW w:w="421" w:type="dxa"/>
            <w:vAlign w:val="bottom"/>
            <w:textDirection w:val="btLr"/>
          </w:tcPr>
          <w:p>
            <w:pPr>
              <w:spacing w:after="0" w:line="231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</w:rPr>
              <w:t>UA  107874  U</w:t>
            </w:r>
          </w:p>
        </w:tc>
      </w:tr>
    </w:tbl>
    <w:p>
      <w:pPr>
        <w:sectPr>
          <w:pgSz w:w="11900" w:h="16838" w:orient="portrait"/>
          <w:cols w:equalWidth="0" w:num="2">
            <w:col w:w="9023" w:space="391"/>
            <w:col w:w="421"/>
          </w:cols>
          <w:pgMar w:left="1277" w:top="1417" w:right="794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226"/>
        <w:spacing w:after="0"/>
        <w:tabs>
          <w:tab w:leader="none" w:pos="180" w:val="left"/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107874</w:t>
        <w:tab/>
        <w:t>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900430</wp:posOffset>
            </wp:positionH>
            <wp:positionV relativeFrom="paragraph">
              <wp:posOffset>499745</wp:posOffset>
            </wp:positionV>
            <wp:extent cx="3716020" cy="4848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354" w:right="1440" w:bottom="1440" w:gutter="0" w:footer="0" w:header="0"/>
        </w:sectPr>
      </w:pPr>
    </w:p>
    <w:bookmarkStart w:id="2" w:name="page3"/>
    <w:bookmarkEnd w:id="2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107874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Корисна модель належить до галузі сільськогосподарського машинобудування, зокрема до машин для обробітку ґрунту, а саме до голчастих борін з безприводними робочими органами, що обертаються, і може бути використана для рихлення ґрунту, розпушування ґрунтової кірки та знищення бур'янів.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465"/>
        <w:spacing w:after="0" w:line="236" w:lineRule="auto"/>
        <w:tabs>
          <w:tab w:leader="none" w:pos="907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Відома голчаста борона культиватора УСМК - 5,4 (Кравчук В., Хайлис Г., Шевчук В. О качении дисков игольчатой бороны при перемещении по поверхности почвы // Техніка і технології АПК. - 2011. - № 10. - С. 23-25), що містить раму з встановленими на ній дисками з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голками, сполучні пристрої. Недоліком робочого органа вказаного пристрою є недостатній ступінь рихлення ґрунту, обумовлений конструкцією.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907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Як прототип вибрана голчаста борона (Патент України на корисну модель № 77789, МПК А01D45/06, опубл. 25.02.2013, бюл. №4), що містить раму з встановленими на ній дисками з ступицями та голками, різьбові кінці яких вкручені в різьбові отвори дисків і закріплені стопорними гвинтами.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 недоліків пристрою - прототипу також належить недостатній ступінь рихлення ґрунту,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розпушування ґрунтової кірки та знищення бур'янів. Вказані недоліки обумовлені тим, що голки його робочого органа - голчастого диска при обертанні тільки проколюють ґрунт, залишаючи в ньому заглиблення, що недостатньо, особливо на зв'язних, засолених та переущільнених ґрунтах.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106" w:hanging="204"/>
        <w:spacing w:after="0"/>
        <w:tabs>
          <w:tab w:leader="none" w:pos="1106" w:val="left"/>
        </w:tabs>
        <w:numPr>
          <w:ilvl w:val="1"/>
          <w:numId w:val="1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основу корисної моделі поставлена задача вдосконалення голчастого робочого органа, в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якому шляхом модернізації конструктивно-технологічної схеми, основаної на новому поєднанні конструктивних елементів, їх взаємному розташуванні і наявності зв'язків між ними під час виконання технологічного процесу забезпечується відносний обертальний рух голок, розташованих поряд голчастих дисків і за рахунок цього досягається підвищення ступеня рихлення ґрунту, розпушування ґрунтової кірки та знищення бур'янів.</w:t>
      </w:r>
    </w:p>
    <w:p>
      <w:pPr>
        <w:spacing w:after="0" w:line="1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907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Поставлена задача вирішується тим, що у голчастому робочому органі, що включає раму зі встановленими на осях дисками зі ступицями та голками, згідно з корисною моделлю, голчасті диски, які розташовані поряд, виконані різного діаметра і встановлені на однакову глибину обробітку ґрунту h.</w:t>
      </w: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Виконання розташованих поряд голчастих дисків різного діаметра і встановлення їх на рамі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однакову глибину обробітку ґрунту h веде, під час роботи агрегату, до обертання згаданих дисків з різними кутовими швидкостями. Це забезпечує додаткове "перетирання" ділянки ґрунту, розташованої між голками сусідніх дисків і дає можливість суттєво підвищити ступінь рихлення ґрунту, розпушування ґрунтової кірки та знищення бур'янів у порівнянні з прототипом.</w:t>
      </w: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Технічна суть та принцип роботи запропонованого пристрою пояснюються кресленнями.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 w:right="1900" w:hanging="906"/>
        <w:spacing w:after="0" w:line="234" w:lineRule="auto"/>
        <w:tabs>
          <w:tab w:leader="none" w:pos="906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фіг. 1 наведена схема голчастого робочого органа, загальний вигляд; на фіг. 2 - схема робочого органа, поперечний розріз.</w:t>
      </w:r>
    </w:p>
    <w:p>
      <w:pPr>
        <w:spacing w:after="0" w:line="1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right="20" w:firstLine="341"/>
        <w:spacing w:after="0" w:line="252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Запропонований голчастий робочий орган включає раму 1, на якій за допомогою осей 5 та 8 встановлені два однакові за конструкцією диски 3 та 4 зі ступицями 5 і 9 та голками 2 і 7. Вказані диски 3 та 4 виконані різного діаметру і встановлені на рамі 1 так, що голки 2 і 7 заглиблюються</w:t>
      </w: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 ґрунт на однакову глибину робочого ходу h.</w:t>
      </w: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Описаний вище голчастий робочий орган використовується таким чином.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firstLine="341"/>
        <w:spacing w:after="0" w:line="235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 поступальному русі агрегату голки 2 і 7 голчастих дисків 3 та 4 заглиблюються в ґрунт та, обертаючись, за рахунок його реакції здійснюють рихлячу дію. За рахунок обертання згаданих дисків з різними кутовими швидкостями забезпечується додаткове "перетирання"</w:t>
      </w:r>
    </w:p>
    <w:p>
      <w:pPr>
        <w:spacing w:after="0" w:line="1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6" w:right="20" w:hanging="566"/>
        <w:spacing w:after="0" w:line="234" w:lineRule="auto"/>
        <w:tabs>
          <w:tab w:leader="none" w:pos="566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ділянки ґрунту, розташованої між голками сусідніх дисків, що дає можливість суттєво підвищити ступінь рихлення ґрунту, розпушування ґрунтової кірки та знищення бур'янів.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36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ФОРМУЛА КОРИСНОЇ МОДЕЛІ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566" w:right="20" w:hanging="566"/>
        <w:spacing w:after="0" w:line="236" w:lineRule="auto"/>
        <w:tabs>
          <w:tab w:leader="none" w:pos="566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Голчастий робочий орган, який включає раму зі встановленими на осях дисками зі ступицями та голками, який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відрізняється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тим, що голчасті диски, які розташовані поряд, виконані різного діаметра і встановлені на однакову глибину обробітку ґрунту h.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3" w:name="page4"/>
    <w:bookmarkEnd w:id="3"/>
    <w:p>
      <w:pPr>
        <w:ind w:left="3960"/>
        <w:spacing w:after="0"/>
        <w:tabs>
          <w:tab w:leader="none" w:pos="4480" w:val="left"/>
          <w:tab w:leader="none" w:pos="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107874</w:t>
        <w:tab/>
        <w:t>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501650</wp:posOffset>
            </wp:positionV>
            <wp:extent cx="5864225" cy="81064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10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Комп’ютерна верстка В. Мацело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62230</wp:posOffset>
            </wp:positionV>
            <wp:extent cx="5864225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Державна служба інтелектуальної власності України, вул. Василя Липківського, 45, м. Київ, МСП, 03680, Україна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62230</wp:posOffset>
            </wp:positionV>
            <wp:extent cx="5864225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ДП “Український інститут інтелектуальної власності”, вул. Глазунова, 1, м. Київ – 42, 01601</w:t>
      </w:r>
    </w:p>
    <w:p>
      <w:pPr>
        <w:sectPr>
          <w:pgSz w:w="11900" w:h="16838" w:orient="portrait"/>
          <w:cols w:equalWidth="0" w:num="1">
            <w:col w:w="9026"/>
          </w:cols>
          <w:pgMar w:left="1440" w:top="352" w:right="1440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sectPr>
      <w:pgSz w:w="11900" w:h="16838" w:orient="portrait"/>
      <w:cols w:equalWidth="0" w:num="1">
        <w:col w:w="9026"/>
      </w:cols>
      <w:pgMar w:left="1440" w:top="352" w:right="1440" w:bottom="14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(%1)"/>
      <w:numFmt w:val="decimal"/>
      <w:start w:val="12"/>
    </w:lvl>
  </w:abstractNum>
  <w:abstractNum w:abstractNumId="1">
    <w:nsid w:val="12200854"/>
    <w:multiLevelType w:val="hybridMultilevel"/>
    <w:lvl w:ilvl="0">
      <w:lvlJc w:val="left"/>
      <w:lvlText w:val="(%1)"/>
      <w:numFmt w:val="decimal"/>
      <w:start w:val="22"/>
    </w:lvl>
  </w:abstractNum>
  <w:abstractNum w:abstractNumId="2">
    <w:nsid w:val="4DB127F8"/>
    <w:multiLevelType w:val="hybridMultilevel"/>
    <w:lvl w:ilvl="0">
      <w:lvlJc w:val="left"/>
      <w:lvlText w:val="(%1)"/>
      <w:numFmt w:val="decimal"/>
      <w:start w:val="24"/>
    </w:lvl>
  </w:abstractNum>
  <w:abstractNum w:abstractNumId="3">
    <w:nsid w:val="216231B"/>
    <w:multiLevelType w:val="hybridMultilevel"/>
    <w:lvl w:ilvl="0">
      <w:lvlJc w:val="left"/>
      <w:lvlText w:val="(%1)"/>
      <w:numFmt w:val="decimal"/>
      <w:start w:val="46"/>
    </w:lvl>
  </w:abstractNum>
  <w:abstractNum w:abstractNumId="4">
    <w:nsid w:val="1F16E9E8"/>
    <w:multiLevelType w:val="hybridMultilevel"/>
    <w:lvl w:ilvl="0">
      <w:lvlJc w:val="left"/>
      <w:lvlText w:val="(%1)"/>
      <w:numFmt w:val="decimal"/>
      <w:start w:val="72"/>
    </w:lvl>
  </w:abstractNum>
  <w:abstractNum w:abstractNumId="5">
    <w:nsid w:val="1190CDE7"/>
    <w:multiLevelType w:val="hybridMultilevel"/>
    <w:lvl w:ilvl="0">
      <w:lvlJc w:val="left"/>
      <w:lvlText w:val="(%1)"/>
      <w:numFmt w:val="decimal"/>
      <w:start w:val="54"/>
    </w:lvl>
  </w:abstractNum>
  <w:abstractNum w:abstractNumId="6">
    <w:nsid w:val="66EF438D"/>
    <w:multiLevelType w:val="hybridMultilevel"/>
    <w:lvl w:ilvl="0">
      <w:lvlJc w:val="left"/>
      <w:lvlText w:val="(%1)"/>
      <w:numFmt w:val="decimal"/>
      <w:start w:val="57"/>
    </w:lvl>
  </w:abstractNum>
  <w:abstractNum w:abstractNumId="7">
    <w:nsid w:val="140E0F76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3352255A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109CF92E"/>
    <w:multiLevelType w:val="hybridMultilevel"/>
    <w:lvl w:ilvl="0">
      <w:lvlJc w:val="left"/>
      <w:lvlText w:val="%1"/>
      <w:numFmt w:val="decimal"/>
      <w:start w:val="15"/>
    </w:lvl>
    <w:lvl w:ilvl="1">
      <w:lvlJc w:val="left"/>
      <w:lvlText w:val="В"/>
      <w:numFmt w:val="bullet"/>
      <w:start w:val="1"/>
    </w:lvl>
  </w:abstractNum>
  <w:abstractNum w:abstractNumId="10">
    <w:nsid w:val="DED7263"/>
    <w:multiLevelType w:val="hybridMultilevel"/>
    <w:lvl w:ilvl="0">
      <w:lvlJc w:val="left"/>
      <w:lvlText w:val="%1"/>
      <w:numFmt w:val="decimal"/>
      <w:start w:val="20"/>
    </w:lvl>
    <w:lvl w:ilvl="1">
      <w:lvlJc w:val="left"/>
      <w:lvlText w:val="В"/>
      <w:numFmt w:val="bullet"/>
      <w:start w:val="1"/>
    </w:lvl>
  </w:abstractNum>
  <w:abstractNum w:abstractNumId="11">
    <w:nsid w:val="7FDCC233"/>
    <w:multiLevelType w:val="hybridMultilevel"/>
    <w:lvl w:ilvl="0">
      <w:lvlJc w:val="left"/>
      <w:lvlText w:val="%1"/>
      <w:numFmt w:val="decimal"/>
      <w:start w:val="25"/>
    </w:lvl>
    <w:lvl w:ilvl="1">
      <w:lvlJc w:val="left"/>
      <w:lvlText w:val="В"/>
      <w:numFmt w:val="bullet"/>
      <w:start w:val="1"/>
    </w:lvl>
  </w:abstractNum>
  <w:abstractNum w:abstractNumId="12">
    <w:nsid w:val="1BEFD79F"/>
    <w:multiLevelType w:val="hybridMultilevel"/>
    <w:lvl w:ilvl="0">
      <w:lvlJc w:val="left"/>
      <w:lvlText w:val="%1"/>
      <w:numFmt w:val="decimal"/>
      <w:start w:val="30"/>
    </w:lvl>
    <w:lvl w:ilvl="1">
      <w:lvlJc w:val="left"/>
      <w:lvlText w:val="В"/>
      <w:numFmt w:val="bullet"/>
      <w:start w:val="1"/>
    </w:lvl>
  </w:abstractNum>
  <w:abstractNum w:abstractNumId="13">
    <w:nsid w:val="41A7C4C9"/>
    <w:multiLevelType w:val="hybridMultilevel"/>
    <w:lvl w:ilvl="0">
      <w:lvlJc w:val="left"/>
      <w:lvlText w:val="%1"/>
      <w:numFmt w:val="decimal"/>
      <w:start w:val="35"/>
    </w:lvl>
    <w:lvl w:ilvl="1">
      <w:lvlJc w:val="left"/>
      <w:lvlText w:val="В"/>
      <w:numFmt w:val="bullet"/>
      <w:start w:val="1"/>
    </w:lvl>
  </w:abstractNum>
  <w:abstractNum w:abstractNumId="14">
    <w:nsid w:val="6B68079A"/>
    <w:multiLevelType w:val="hybridMultilevel"/>
    <w:lvl w:ilvl="0">
      <w:lvlJc w:val="left"/>
      <w:lvlText w:val="%1"/>
      <w:numFmt w:val="decimal"/>
      <w:start w:val="40"/>
    </w:lvl>
    <w:lvl w:ilvl="1">
      <w:lvlJc w:val="left"/>
      <w:lvlText w:val="В"/>
      <w:numFmt w:val="bullet"/>
      <w:start w:val="1"/>
    </w:lvl>
  </w:abstractNum>
  <w:abstractNum w:abstractNumId="15">
    <w:nsid w:val="4E6AFB66"/>
    <w:multiLevelType w:val="hybridMultilevel"/>
    <w:lvl w:ilvl="0">
      <w:lvlJc w:val="left"/>
      <w:lvlText w:val="%1"/>
      <w:numFmt w:val="decimal"/>
      <w:start w:val="45"/>
    </w:lvl>
    <w:lvl w:ilvl="1">
      <w:lvlJc w:val="left"/>
      <w:lvlText w:val="В"/>
      <w:numFmt w:val="bullet"/>
      <w:start w:val="1"/>
    </w:lvl>
  </w:abstractNum>
  <w:abstractNum w:abstractNumId="16">
    <w:nsid w:val="25E45D32"/>
    <w:multiLevelType w:val="hybridMultilevel"/>
    <w:lvl w:ilvl="0">
      <w:lvlJc w:val="left"/>
      <w:lvlText w:val="%1"/>
      <w:numFmt w:val="decimal"/>
      <w:start w:val="5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2019-01-09T01:33:57Z</dcterms:created>
  <dcterms:modified xsi:type="dcterms:W3CDTF">2019-01-09T01:33:57Z</dcterms:modified>
</cp:coreProperties>
</file>