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both"/>
        <w:ind w:left="2643"/>
        <w:spacing w:after="0"/>
        <w:tabs>
          <w:tab w:leader="none" w:pos="4382" w:val="left"/>
          <w:tab w:leader="none" w:pos="5802" w:val="left"/>
          <w:tab w:leader="none" w:pos="7862" w:val="left"/>
        </w:tabs>
        <w:rPr>
          <w:sz w:val="20"/>
          <w:szCs w:val="20"/>
          <w:color w:val="auto"/>
        </w:rPr>
      </w:pPr>
      <w:r>
        <w:rPr>
          <w:rFonts w:ascii="Arial" w:cs="Arial" w:eastAsia="Arial" w:hAnsi="Arial"/>
          <w:sz w:val="56"/>
          <w:szCs w:val="56"/>
          <w:b w:val="1"/>
          <w:bCs w:val="1"/>
          <w:color w:val="auto"/>
          <w:vertAlign w:val="superscript"/>
        </w:rPr>
        <w:drawing>
          <wp:anchor simplePos="0" relativeHeight="251657728" behindDoc="1" locked="0" layoutInCell="0" allowOverlap="1">
            <wp:simplePos x="0" y="0"/>
            <wp:positionH relativeFrom="page">
              <wp:posOffset>1295400</wp:posOffset>
            </wp:positionH>
            <wp:positionV relativeFrom="page">
              <wp:posOffset>895985</wp:posOffset>
            </wp:positionV>
            <wp:extent cx="67500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675005" cy="865505"/>
                    </a:xfrm>
                    <a:prstGeom prst="rect">
                      <a:avLst/>
                    </a:prstGeom>
                    <a:noFill/>
                  </pic:spPr>
                </pic:pic>
              </a:graphicData>
            </a:graphic>
          </wp:anchor>
        </w:drawing>
        <w:t>УКРАЇНА</w:t>
      </w:r>
      <w:r>
        <w:rPr>
          <w:sz w:val="20"/>
          <w:szCs w:val="20"/>
          <w:color w:val="auto"/>
        </w:rPr>
        <w:tab/>
      </w:r>
      <w:r>
        <w:rPr>
          <w:rFonts w:ascii="Arial" w:cs="Arial" w:eastAsia="Arial" w:hAnsi="Arial"/>
          <w:sz w:val="20"/>
          <w:szCs w:val="20"/>
          <w:b w:val="1"/>
          <w:bCs w:val="1"/>
          <w:color w:val="auto"/>
        </w:rPr>
        <w:t xml:space="preserve">(19) </w:t>
      </w:r>
      <w:r>
        <w:rPr>
          <w:rFonts w:ascii="Arial" w:cs="Arial" w:eastAsia="Arial" w:hAnsi="Arial"/>
          <w:sz w:val="37"/>
          <w:szCs w:val="37"/>
          <w:b w:val="1"/>
          <w:bCs w:val="1"/>
          <w:color w:val="auto"/>
        </w:rPr>
        <w:t>UA</w:t>
      </w:r>
      <w:r>
        <w:rPr>
          <w:sz w:val="20"/>
          <w:szCs w:val="20"/>
          <w:color w:val="auto"/>
        </w:rPr>
        <w:tab/>
      </w:r>
      <w:r>
        <w:rPr>
          <w:rFonts w:ascii="Arial" w:cs="Arial" w:eastAsia="Arial" w:hAnsi="Arial"/>
          <w:sz w:val="20"/>
          <w:szCs w:val="20"/>
          <w:b w:val="1"/>
          <w:bCs w:val="1"/>
          <w:color w:val="auto"/>
        </w:rPr>
        <w:t xml:space="preserve">(11) </w:t>
      </w:r>
      <w:r>
        <w:rPr>
          <w:rFonts w:ascii="Arial" w:cs="Arial" w:eastAsia="Arial" w:hAnsi="Arial"/>
          <w:sz w:val="37"/>
          <w:szCs w:val="37"/>
          <w:b w:val="1"/>
          <w:bCs w:val="1"/>
          <w:color w:val="auto"/>
        </w:rPr>
        <w:t>107938</w:t>
      </w:r>
      <w:r>
        <w:rPr>
          <w:sz w:val="20"/>
          <w:szCs w:val="20"/>
          <w:color w:val="auto"/>
        </w:rPr>
        <w:tab/>
      </w:r>
      <w:r>
        <w:rPr>
          <w:rFonts w:ascii="Arial" w:cs="Arial" w:eastAsia="Arial" w:hAnsi="Arial"/>
          <w:sz w:val="20"/>
          <w:szCs w:val="20"/>
          <w:b w:val="1"/>
          <w:bCs w:val="1"/>
          <w:color w:val="auto"/>
        </w:rPr>
        <w:t xml:space="preserve">(13) </w:t>
      </w:r>
      <w:r>
        <w:rPr>
          <w:rFonts w:ascii="Arial" w:cs="Arial" w:eastAsia="Arial" w:hAnsi="Arial"/>
          <w:sz w:val="37"/>
          <w:szCs w:val="37"/>
          <w:b w:val="1"/>
          <w:bCs w:val="1"/>
          <w:color w:val="auto"/>
        </w:rPr>
        <w:t>U</w:t>
      </w:r>
    </w:p>
    <w:p>
      <w:pPr>
        <w:spacing w:after="0" w:line="5" w:lineRule="exact"/>
        <w:rPr>
          <w:sz w:val="24"/>
          <w:szCs w:val="24"/>
          <w:color w:val="auto"/>
        </w:rPr>
      </w:pPr>
    </w:p>
    <w:p>
      <w:pPr>
        <w:ind w:left="4403"/>
        <w:spacing w:after="0"/>
        <w:rPr>
          <w:sz w:val="20"/>
          <w:szCs w:val="20"/>
          <w:color w:val="auto"/>
        </w:rPr>
      </w:pPr>
      <w:r>
        <w:rPr>
          <w:rFonts w:ascii="Arial" w:cs="Arial" w:eastAsia="Arial" w:hAnsi="Arial"/>
          <w:sz w:val="20"/>
          <w:szCs w:val="20"/>
          <w:b w:val="1"/>
          <w:bCs w:val="1"/>
          <w:color w:val="auto"/>
        </w:rPr>
        <w:t xml:space="preserve">(51) </w:t>
      </w:r>
      <w:r>
        <w:rPr>
          <w:rFonts w:ascii="Arial" w:cs="Arial" w:eastAsia="Arial" w:hAnsi="Arial"/>
          <w:sz w:val="24"/>
          <w:szCs w:val="24"/>
          <w:color w:val="auto"/>
        </w:rPr>
        <w:t>МПК</w:t>
      </w:r>
      <w:r>
        <w:rPr>
          <w:rFonts w:ascii="Arial" w:cs="Arial" w:eastAsia="Arial" w:hAnsi="Arial"/>
          <w:sz w:val="20"/>
          <w:szCs w:val="20"/>
          <w:b w:val="1"/>
          <w:bCs w:val="1"/>
          <w:color w:val="auto"/>
        </w:rPr>
        <w:t xml:space="preserve"> </w:t>
      </w:r>
      <w:r>
        <w:rPr>
          <w:rFonts w:ascii="Arial" w:cs="Arial" w:eastAsia="Arial" w:hAnsi="Arial"/>
          <w:sz w:val="24"/>
          <w:szCs w:val="24"/>
          <w:color w:val="auto"/>
        </w:rPr>
        <w:t>(2016.01)</w:t>
      </w:r>
    </w:p>
    <w:p>
      <w:pPr>
        <w:ind w:left="4783"/>
        <w:spacing w:after="0"/>
        <w:rPr>
          <w:sz w:val="20"/>
          <w:szCs w:val="20"/>
          <w:color w:val="auto"/>
        </w:rPr>
      </w:pPr>
      <w:r>
        <w:rPr>
          <w:rFonts w:ascii="Arial" w:cs="Arial" w:eastAsia="Arial" w:hAnsi="Arial"/>
          <w:sz w:val="24"/>
          <w:szCs w:val="24"/>
          <w:b w:val="1"/>
          <w:bCs w:val="1"/>
          <w:color w:val="auto"/>
        </w:rPr>
        <w:t>A01B 37/00</w:t>
      </w:r>
    </w:p>
    <w:p>
      <w:pPr>
        <w:ind w:left="4783"/>
        <w:spacing w:after="0"/>
        <w:rPr>
          <w:sz w:val="20"/>
          <w:szCs w:val="20"/>
          <w:color w:val="auto"/>
        </w:rPr>
      </w:pPr>
      <w:r>
        <w:rPr>
          <w:rFonts w:ascii="Arial" w:cs="Arial" w:eastAsia="Arial" w:hAnsi="Arial"/>
          <w:sz w:val="24"/>
          <w:szCs w:val="24"/>
          <w:b w:val="1"/>
          <w:bCs w:val="1"/>
          <w:color w:val="auto"/>
        </w:rPr>
        <w:t>A01B 49/00</w:t>
      </w:r>
    </w:p>
    <w:p>
      <w:pPr>
        <w:spacing w:after="0" w:line="326" w:lineRule="exact"/>
        <w:rPr>
          <w:sz w:val="24"/>
          <w:szCs w:val="24"/>
          <w:color w:val="auto"/>
        </w:rPr>
      </w:pPr>
    </w:p>
    <w:p>
      <w:pPr>
        <w:jc w:val="center"/>
        <w:ind w:right="7229"/>
        <w:spacing w:after="0"/>
        <w:rPr>
          <w:sz w:val="20"/>
          <w:szCs w:val="20"/>
          <w:color w:val="auto"/>
        </w:rPr>
      </w:pPr>
      <w:r>
        <w:rPr>
          <w:rFonts w:ascii="Arial" w:cs="Arial" w:eastAsia="Arial" w:hAnsi="Arial"/>
          <w:sz w:val="16"/>
          <w:szCs w:val="16"/>
          <w:b w:val="1"/>
          <w:bCs w:val="1"/>
          <w:color w:val="auto"/>
        </w:rPr>
        <w:t>ДЕРЖАВНА СЛУЖБА</w:t>
      </w:r>
    </w:p>
    <w:p>
      <w:pPr>
        <w:jc w:val="center"/>
        <w:ind w:right="7229"/>
        <w:spacing w:after="0" w:line="237" w:lineRule="auto"/>
        <w:rPr>
          <w:sz w:val="20"/>
          <w:szCs w:val="20"/>
          <w:color w:val="auto"/>
        </w:rPr>
      </w:pPr>
      <w:r>
        <w:rPr>
          <w:rFonts w:ascii="Arial" w:cs="Arial" w:eastAsia="Arial" w:hAnsi="Arial"/>
          <w:sz w:val="16"/>
          <w:szCs w:val="16"/>
          <w:b w:val="1"/>
          <w:bCs w:val="1"/>
          <w:color w:val="auto"/>
        </w:rPr>
        <w:t>ІНТЕЛЕКТУАЛЬНОЇ</w:t>
      </w:r>
    </w:p>
    <w:p>
      <w:pPr>
        <w:spacing w:after="0" w:line="2" w:lineRule="exact"/>
        <w:rPr>
          <w:sz w:val="24"/>
          <w:szCs w:val="24"/>
          <w:color w:val="auto"/>
        </w:rPr>
      </w:pPr>
    </w:p>
    <w:p>
      <w:pPr>
        <w:jc w:val="center"/>
        <w:ind w:right="7249"/>
        <w:spacing w:after="0"/>
        <w:rPr>
          <w:sz w:val="20"/>
          <w:szCs w:val="20"/>
          <w:color w:val="auto"/>
        </w:rPr>
      </w:pPr>
      <w:r>
        <w:rPr>
          <w:rFonts w:ascii="Arial" w:cs="Arial" w:eastAsia="Arial" w:hAnsi="Arial"/>
          <w:sz w:val="16"/>
          <w:szCs w:val="16"/>
          <w:b w:val="1"/>
          <w:bCs w:val="1"/>
          <w:color w:val="auto"/>
        </w:rPr>
        <w:t>ВЛАСНОСТІ</w:t>
      </w:r>
    </w:p>
    <w:p>
      <w:pPr>
        <w:spacing w:after="0" w:line="1" w:lineRule="exact"/>
        <w:rPr>
          <w:sz w:val="24"/>
          <w:szCs w:val="24"/>
          <w:color w:val="auto"/>
        </w:rPr>
      </w:pPr>
    </w:p>
    <w:p>
      <w:pPr>
        <w:jc w:val="center"/>
        <w:ind w:right="7229"/>
        <w:spacing w:after="0"/>
        <w:rPr>
          <w:sz w:val="20"/>
          <w:szCs w:val="20"/>
          <w:color w:val="auto"/>
        </w:rPr>
      </w:pPr>
      <w:r>
        <w:rPr>
          <w:rFonts w:ascii="Arial" w:cs="Arial" w:eastAsia="Arial" w:hAnsi="Arial"/>
          <w:sz w:val="16"/>
          <w:szCs w:val="16"/>
          <w:b w:val="1"/>
          <w:bCs w:val="1"/>
          <w:color w:val="auto"/>
        </w:rPr>
        <w:t>УКРАЇНИ</w:t>
      </w:r>
    </w:p>
    <w:p>
      <w:pPr>
        <w:spacing w:after="0" w:line="200" w:lineRule="exact"/>
        <w:rPr>
          <w:sz w:val="24"/>
          <w:szCs w:val="24"/>
          <w:color w:val="auto"/>
        </w:rPr>
      </w:pPr>
    </w:p>
    <w:p>
      <w:pPr>
        <w:spacing w:after="0" w:line="327" w:lineRule="exact"/>
        <w:rPr>
          <w:sz w:val="24"/>
          <w:szCs w:val="24"/>
          <w:color w:val="auto"/>
        </w:rPr>
      </w:pPr>
    </w:p>
    <w:p>
      <w:pPr>
        <w:ind w:left="383" w:hanging="383"/>
        <w:spacing w:after="0"/>
        <w:tabs>
          <w:tab w:leader="none" w:pos="383" w:val="left"/>
        </w:tabs>
        <w:numPr>
          <w:ilvl w:val="0"/>
          <w:numId w:val="1"/>
        </w:numPr>
        <w:rPr>
          <w:rFonts w:ascii="Arial" w:cs="Arial" w:eastAsia="Arial" w:hAnsi="Arial"/>
          <w:sz w:val="18"/>
          <w:szCs w:val="18"/>
          <w:b w:val="1"/>
          <w:bCs w:val="1"/>
          <w:color w:val="auto"/>
        </w:rPr>
      </w:pPr>
      <w:r>
        <w:rPr>
          <w:rFonts w:ascii="Arial" w:cs="Arial" w:eastAsia="Arial" w:hAnsi="Arial"/>
          <w:sz w:val="24"/>
          <w:szCs w:val="24"/>
          <w:b w:val="1"/>
          <w:bCs w:val="1"/>
          <w:color w:val="auto"/>
        </w:rPr>
        <w:t>ОПИС ДО ПАТЕНТУ НА КОРИСНУ МОДЕЛЬ</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-12700</wp:posOffset>
            </wp:positionH>
            <wp:positionV relativeFrom="paragraph">
              <wp:posOffset>13335</wp:posOffset>
            </wp:positionV>
            <wp:extent cx="5803265" cy="1651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803265" cy="1651635"/>
                    </a:xfrm>
                    <a:prstGeom prst="rect">
                      <a:avLst/>
                    </a:prstGeom>
                    <a:noFill/>
                  </pic:spPr>
                </pic:pic>
              </a:graphicData>
            </a:graphic>
          </wp:anchor>
        </w:drawing>
      </w:r>
    </w:p>
    <w:p>
      <w:pPr>
        <w:sectPr>
          <w:pgSz w:w="11900" w:h="16838" w:orient="portrait"/>
          <w:cols w:equalWidth="0" w:num="1">
            <w:col w:w="9835"/>
          </w:cols>
          <w:pgMar w:left="1277" w:top="1194" w:right="794" w:bottom="1440" w:gutter="0" w:footer="0" w:header="0"/>
        </w:sectPr>
      </w:pPr>
    </w:p>
    <w:p>
      <w:pPr>
        <w:spacing w:after="0" w:line="317" w:lineRule="exact"/>
        <w:rPr>
          <w:sz w:val="24"/>
          <w:szCs w:val="24"/>
          <w:color w:val="auto"/>
        </w:rPr>
      </w:pPr>
    </w:p>
    <w:tbl>
      <w:tblPr>
        <w:tblLayout w:type="fixed"/>
        <w:tblInd w:w="43" w:type="dxa"/>
        <w:tblCellMar>
          <w:top w:w="0" w:type="dxa"/>
          <w:left w:w="0" w:type="dxa"/>
          <w:bottom w:w="0" w:type="dxa"/>
          <w:right w:w="0" w:type="dxa"/>
        </w:tblCellMar>
      </w:tblPr>
      <w:tr>
        <w:trPr>
          <w:trHeight w:val="207"/>
        </w:trPr>
        <w:tc>
          <w:tcPr>
            <w:tcW w:w="1840" w:type="dxa"/>
            <w:vAlign w:val="bottom"/>
          </w:tcPr>
          <w:p>
            <w:pPr>
              <w:spacing w:after="0"/>
              <w:rPr>
                <w:sz w:val="20"/>
                <w:szCs w:val="20"/>
                <w:color w:val="auto"/>
              </w:rPr>
            </w:pPr>
            <w:r>
              <w:rPr>
                <w:rFonts w:ascii="Arial" w:cs="Arial" w:eastAsia="Arial" w:hAnsi="Arial"/>
                <w:sz w:val="18"/>
                <w:szCs w:val="18"/>
                <w:b w:val="1"/>
                <w:bCs w:val="1"/>
                <w:color w:val="auto"/>
              </w:rPr>
              <w:t xml:space="preserve">(21)  </w:t>
            </w:r>
            <w:r>
              <w:rPr>
                <w:rFonts w:ascii="Arial" w:cs="Arial" w:eastAsia="Arial" w:hAnsi="Arial"/>
                <w:sz w:val="16"/>
                <w:szCs w:val="16"/>
                <w:color w:val="auto"/>
              </w:rPr>
              <w:t>Номер заявки:</w:t>
            </w:r>
          </w:p>
        </w:tc>
        <w:tc>
          <w:tcPr>
            <w:tcW w:w="1460" w:type="dxa"/>
            <w:vAlign w:val="bottom"/>
          </w:tcPr>
          <w:p>
            <w:pPr>
              <w:ind w:left="340"/>
              <w:spacing w:after="0"/>
              <w:rPr>
                <w:sz w:val="20"/>
                <w:szCs w:val="20"/>
                <w:color w:val="auto"/>
              </w:rPr>
            </w:pPr>
            <w:r>
              <w:rPr>
                <w:rFonts w:ascii="Arial" w:cs="Arial" w:eastAsia="Arial" w:hAnsi="Arial"/>
                <w:sz w:val="18"/>
                <w:szCs w:val="18"/>
                <w:b w:val="1"/>
                <w:bCs w:val="1"/>
                <w:color w:val="auto"/>
                <w:w w:val="98"/>
              </w:rPr>
              <w:t>u 2015 13028</w:t>
            </w:r>
          </w:p>
        </w:tc>
      </w:tr>
    </w:tbl>
    <w:p>
      <w:pPr>
        <w:spacing w:after="0" w:line="59" w:lineRule="exact"/>
        <w:rPr>
          <w:sz w:val="24"/>
          <w:szCs w:val="24"/>
          <w:color w:val="auto"/>
        </w:rPr>
      </w:pPr>
    </w:p>
    <w:p>
      <w:pPr>
        <w:ind w:left="483" w:hanging="440"/>
        <w:spacing w:after="0"/>
        <w:tabs>
          <w:tab w:leader="none" w:pos="483" w:val="left"/>
        </w:tabs>
        <w:numPr>
          <w:ilvl w:val="0"/>
          <w:numId w:val="2"/>
        </w:numPr>
        <w:rPr>
          <w:rFonts w:ascii="Arial" w:cs="Arial" w:eastAsia="Arial" w:hAnsi="Arial"/>
          <w:sz w:val="18"/>
          <w:szCs w:val="18"/>
          <w:b w:val="1"/>
          <w:bCs w:val="1"/>
          <w:color w:val="auto"/>
        </w:rPr>
      </w:pPr>
      <w:r>
        <w:rPr>
          <w:rFonts w:ascii="Arial" w:cs="Arial" w:eastAsia="Arial" w:hAnsi="Arial"/>
          <w:sz w:val="16"/>
          <w:szCs w:val="16"/>
          <w:color w:val="auto"/>
        </w:rPr>
        <w:t xml:space="preserve">Дата подання заявки:  </w:t>
      </w:r>
      <w:r>
        <w:rPr>
          <w:rFonts w:ascii="Arial" w:cs="Arial" w:eastAsia="Arial" w:hAnsi="Arial"/>
          <w:sz w:val="18"/>
          <w:szCs w:val="18"/>
          <w:b w:val="1"/>
          <w:bCs w:val="1"/>
          <w:color w:val="auto"/>
        </w:rPr>
        <w:t>29.12.2015</w:t>
      </w:r>
    </w:p>
    <w:p>
      <w:pPr>
        <w:spacing w:after="0" w:line="69" w:lineRule="exact"/>
        <w:rPr>
          <w:sz w:val="24"/>
          <w:szCs w:val="24"/>
          <w:color w:val="auto"/>
        </w:rPr>
      </w:pPr>
    </w:p>
    <w:p>
      <w:pPr>
        <w:ind w:left="483" w:right="980" w:hanging="440"/>
        <w:spacing w:after="0"/>
        <w:tabs>
          <w:tab w:leader="none" w:pos="483" w:val="left"/>
        </w:tabs>
        <w:numPr>
          <w:ilvl w:val="0"/>
          <w:numId w:val="3"/>
        </w:numPr>
        <w:rPr>
          <w:rFonts w:ascii="Arial" w:cs="Arial" w:eastAsia="Arial" w:hAnsi="Arial"/>
          <w:sz w:val="18"/>
          <w:szCs w:val="18"/>
          <w:b w:val="1"/>
          <w:bCs w:val="1"/>
          <w:color w:val="auto"/>
        </w:rPr>
      </w:pPr>
      <w:r>
        <w:rPr>
          <w:rFonts w:ascii="Arial" w:cs="Arial" w:eastAsia="Arial" w:hAnsi="Arial"/>
          <w:sz w:val="16"/>
          <w:szCs w:val="16"/>
          <w:color w:val="auto"/>
        </w:rPr>
        <w:t xml:space="preserve">Дата, з якої є чинними </w:t>
      </w:r>
      <w:r>
        <w:rPr>
          <w:rFonts w:ascii="Arial" w:cs="Arial" w:eastAsia="Arial" w:hAnsi="Arial"/>
          <w:sz w:val="18"/>
          <w:szCs w:val="18"/>
          <w:b w:val="1"/>
          <w:bCs w:val="1"/>
          <w:color w:val="auto"/>
        </w:rPr>
        <w:t>24.06.2016</w:t>
      </w:r>
      <w:r>
        <w:rPr>
          <w:rFonts w:ascii="Arial" w:cs="Arial" w:eastAsia="Arial" w:hAnsi="Arial"/>
          <w:sz w:val="16"/>
          <w:szCs w:val="16"/>
          <w:color w:val="auto"/>
        </w:rPr>
        <w:t xml:space="preserve"> права на корисну модель:</w:t>
      </w:r>
    </w:p>
    <w:p>
      <w:pPr>
        <w:spacing w:after="0" w:line="221" w:lineRule="exact"/>
        <w:rPr>
          <w:sz w:val="24"/>
          <w:szCs w:val="24"/>
          <w:color w:val="auto"/>
        </w:rPr>
      </w:pPr>
    </w:p>
    <w:p>
      <w:pPr>
        <w:ind w:left="483" w:hanging="440"/>
        <w:spacing w:after="0" w:line="221" w:lineRule="auto"/>
        <w:tabs>
          <w:tab w:leader="none" w:pos="483" w:val="left"/>
        </w:tabs>
        <w:numPr>
          <w:ilvl w:val="0"/>
          <w:numId w:val="4"/>
        </w:numPr>
        <w:rPr>
          <w:rFonts w:ascii="Arial" w:cs="Arial" w:eastAsia="Arial" w:hAnsi="Arial"/>
          <w:sz w:val="18"/>
          <w:szCs w:val="18"/>
          <w:b w:val="1"/>
          <w:bCs w:val="1"/>
          <w:color w:val="auto"/>
        </w:rPr>
      </w:pPr>
      <w:r>
        <w:rPr>
          <w:rFonts w:ascii="Arial" w:cs="Arial" w:eastAsia="Arial" w:hAnsi="Arial"/>
          <w:sz w:val="16"/>
          <w:szCs w:val="16"/>
          <w:color w:val="auto"/>
        </w:rPr>
        <w:t xml:space="preserve">Публікація відомостей </w:t>
      </w:r>
      <w:r>
        <w:rPr>
          <w:rFonts w:ascii="Arial" w:cs="Arial" w:eastAsia="Arial" w:hAnsi="Arial"/>
          <w:sz w:val="18"/>
          <w:szCs w:val="18"/>
          <w:b w:val="1"/>
          <w:bCs w:val="1"/>
          <w:color w:val="auto"/>
        </w:rPr>
        <w:t>24.06.2016, Бюл.№ 12</w:t>
      </w:r>
      <w:r>
        <w:rPr>
          <w:rFonts w:ascii="Arial" w:cs="Arial" w:eastAsia="Arial" w:hAnsi="Arial"/>
          <w:sz w:val="16"/>
          <w:szCs w:val="16"/>
          <w:color w:val="auto"/>
        </w:rPr>
        <w:t xml:space="preserve"> про видачу патенту:</w:t>
      </w:r>
    </w:p>
    <w:p>
      <w:pPr>
        <w:spacing w:after="0" w:line="20" w:lineRule="exact"/>
        <w:rPr>
          <w:sz w:val="24"/>
          <w:szCs w:val="24"/>
          <w:color w:val="auto"/>
        </w:rPr>
      </w:pPr>
      <w:r>
        <w:rPr>
          <w:sz w:val="24"/>
          <w:szCs w:val="24"/>
          <w:color w:val="auto"/>
        </w:rPr>
        <w:br w:type="column"/>
      </w:r>
    </w:p>
    <w:p>
      <w:pPr>
        <w:spacing w:after="0" w:line="302" w:lineRule="exact"/>
        <w:rPr>
          <w:sz w:val="24"/>
          <w:szCs w:val="24"/>
          <w:color w:val="auto"/>
        </w:rPr>
      </w:pPr>
    </w:p>
    <w:p>
      <w:pPr>
        <w:ind w:left="491" w:hanging="491"/>
        <w:spacing w:after="0"/>
        <w:tabs>
          <w:tab w:leader="none" w:pos="491" w:val="left"/>
        </w:tabs>
        <w:numPr>
          <w:ilvl w:val="0"/>
          <w:numId w:val="5"/>
        </w:numPr>
        <w:rPr>
          <w:rFonts w:ascii="Arial" w:cs="Arial" w:eastAsia="Arial" w:hAnsi="Arial"/>
          <w:sz w:val="18"/>
          <w:szCs w:val="18"/>
          <w:b w:val="1"/>
          <w:bCs w:val="1"/>
          <w:color w:val="auto"/>
        </w:rPr>
      </w:pPr>
      <w:r>
        <w:rPr>
          <w:rFonts w:ascii="Arial" w:cs="Arial" w:eastAsia="Arial" w:hAnsi="Arial"/>
          <w:sz w:val="18"/>
          <w:szCs w:val="18"/>
          <w:color w:val="auto"/>
        </w:rPr>
        <w:t>Винахідник(и):</w:t>
      </w:r>
    </w:p>
    <w:p>
      <w:pPr>
        <w:spacing w:after="0" w:line="4" w:lineRule="exact"/>
        <w:rPr>
          <w:rFonts w:ascii="Arial" w:cs="Arial" w:eastAsia="Arial" w:hAnsi="Arial"/>
          <w:sz w:val="18"/>
          <w:szCs w:val="18"/>
          <w:b w:val="1"/>
          <w:bCs w:val="1"/>
          <w:color w:val="auto"/>
        </w:rPr>
      </w:pPr>
    </w:p>
    <w:p>
      <w:pPr>
        <w:ind w:left="491" w:right="1152"/>
        <w:spacing w:after="0" w:line="236" w:lineRule="auto"/>
        <w:rPr>
          <w:rFonts w:ascii="Arial" w:cs="Arial" w:eastAsia="Arial" w:hAnsi="Arial"/>
          <w:sz w:val="18"/>
          <w:szCs w:val="18"/>
          <w:b w:val="1"/>
          <w:bCs w:val="1"/>
          <w:color w:val="auto"/>
        </w:rPr>
      </w:pPr>
      <w:r>
        <w:rPr>
          <w:rFonts w:ascii="Arial" w:cs="Arial" w:eastAsia="Arial" w:hAnsi="Arial"/>
          <w:sz w:val="18"/>
          <w:szCs w:val="18"/>
          <w:b w:val="1"/>
          <w:bCs w:val="1"/>
          <w:color w:val="auto"/>
        </w:rPr>
        <w:t>Надикто Володимир Трохимович (UA), Малюта Сергій Іванович (UA), Чаплинський Андрій Петрович (UA), Бадло Денис Сергійович (UA)</w:t>
      </w:r>
    </w:p>
    <w:p>
      <w:pPr>
        <w:spacing w:after="0" w:line="68" w:lineRule="exact"/>
        <w:rPr>
          <w:rFonts w:ascii="Arial" w:cs="Arial" w:eastAsia="Arial" w:hAnsi="Arial"/>
          <w:sz w:val="18"/>
          <w:szCs w:val="18"/>
          <w:b w:val="1"/>
          <w:bCs w:val="1"/>
          <w:color w:val="auto"/>
        </w:rPr>
      </w:pPr>
    </w:p>
    <w:p>
      <w:pPr>
        <w:ind w:left="491" w:hanging="491"/>
        <w:spacing w:after="0"/>
        <w:tabs>
          <w:tab w:leader="none" w:pos="491" w:val="left"/>
        </w:tabs>
        <w:numPr>
          <w:ilvl w:val="0"/>
          <w:numId w:val="5"/>
        </w:numPr>
        <w:rPr>
          <w:rFonts w:ascii="Arial" w:cs="Arial" w:eastAsia="Arial" w:hAnsi="Arial"/>
          <w:sz w:val="18"/>
          <w:szCs w:val="18"/>
          <w:b w:val="1"/>
          <w:bCs w:val="1"/>
          <w:color w:val="auto"/>
        </w:rPr>
      </w:pPr>
      <w:r>
        <w:rPr>
          <w:rFonts w:ascii="Arial" w:cs="Arial" w:eastAsia="Arial" w:hAnsi="Arial"/>
          <w:sz w:val="18"/>
          <w:szCs w:val="18"/>
          <w:color w:val="auto"/>
        </w:rPr>
        <w:t>Власник(и):</w:t>
      </w:r>
    </w:p>
    <w:p>
      <w:pPr>
        <w:spacing w:after="0" w:line="4" w:lineRule="exact"/>
        <w:rPr>
          <w:rFonts w:ascii="Arial" w:cs="Arial" w:eastAsia="Arial" w:hAnsi="Arial"/>
          <w:sz w:val="18"/>
          <w:szCs w:val="18"/>
          <w:b w:val="1"/>
          <w:bCs w:val="1"/>
          <w:color w:val="auto"/>
        </w:rPr>
      </w:pPr>
    </w:p>
    <w:p>
      <w:pPr>
        <w:ind w:left="491" w:right="1212"/>
        <w:spacing w:after="0" w:line="233" w:lineRule="auto"/>
        <w:rPr>
          <w:rFonts w:ascii="Arial" w:cs="Arial" w:eastAsia="Arial" w:hAnsi="Arial"/>
          <w:sz w:val="18"/>
          <w:szCs w:val="18"/>
          <w:b w:val="1"/>
          <w:bCs w:val="1"/>
          <w:color w:val="auto"/>
        </w:rPr>
      </w:pPr>
      <w:r>
        <w:rPr>
          <w:rFonts w:ascii="Arial" w:cs="Arial" w:eastAsia="Arial" w:hAnsi="Arial"/>
          <w:sz w:val="18"/>
          <w:szCs w:val="18"/>
          <w:b w:val="1"/>
          <w:bCs w:val="1"/>
          <w:color w:val="auto"/>
        </w:rPr>
        <w:t>ТАВРІЙСЬКИЙ ДЕРЖАВНИЙ АГРОТЕХНОЛОГІЧНИЙ УНІВЕРСИТЕТ</w:t>
      </w:r>
      <w:r>
        <w:rPr>
          <w:rFonts w:ascii="Arial" w:cs="Arial" w:eastAsia="Arial" w:hAnsi="Arial"/>
          <w:sz w:val="18"/>
          <w:szCs w:val="18"/>
          <w:color w:val="auto"/>
        </w:rPr>
        <w:t>,</w:t>
      </w:r>
    </w:p>
    <w:p>
      <w:pPr>
        <w:spacing w:after="0" w:line="15" w:lineRule="exact"/>
        <w:rPr>
          <w:rFonts w:ascii="Arial" w:cs="Arial" w:eastAsia="Arial" w:hAnsi="Arial"/>
          <w:sz w:val="18"/>
          <w:szCs w:val="18"/>
          <w:b w:val="1"/>
          <w:bCs w:val="1"/>
          <w:color w:val="auto"/>
        </w:rPr>
      </w:pPr>
    </w:p>
    <w:p>
      <w:pPr>
        <w:ind w:left="491" w:right="1192"/>
        <w:spacing w:after="0" w:line="235" w:lineRule="auto"/>
        <w:rPr>
          <w:rFonts w:ascii="Arial" w:cs="Arial" w:eastAsia="Arial" w:hAnsi="Arial"/>
          <w:sz w:val="18"/>
          <w:szCs w:val="18"/>
          <w:b w:val="1"/>
          <w:bCs w:val="1"/>
          <w:color w:val="auto"/>
        </w:rPr>
      </w:pPr>
      <w:r>
        <w:rPr>
          <w:rFonts w:ascii="Arial" w:cs="Arial" w:eastAsia="Arial" w:hAnsi="Arial"/>
          <w:sz w:val="18"/>
          <w:szCs w:val="18"/>
          <w:color w:val="auto"/>
        </w:rPr>
        <w:t>пр. Б. Хмельницького, 18, м. Мелітополь, Запорізька обл., 72310 (UA)</w:t>
      </w:r>
    </w:p>
    <w:p>
      <w:pPr>
        <w:spacing w:after="0" w:line="200" w:lineRule="exact"/>
        <w:rPr>
          <w:sz w:val="24"/>
          <w:szCs w:val="24"/>
          <w:color w:val="auto"/>
        </w:rPr>
      </w:pPr>
    </w:p>
    <w:p>
      <w:pPr>
        <w:sectPr>
          <w:pgSz w:w="11900" w:h="16838" w:orient="portrait"/>
          <w:cols w:equalWidth="0" w:num="2">
            <w:col w:w="4123" w:space="589"/>
            <w:col w:w="5123"/>
          </w:cols>
          <w:pgMar w:left="1277" w:top="1194" w:right="794" w:bottom="1440" w:gutter="0" w:footer="0" w:header="0"/>
          <w:type w:val="continuous"/>
        </w:sectPr>
      </w:pPr>
    </w:p>
    <w:p>
      <w:pPr>
        <w:spacing w:after="0" w:line="83" w:lineRule="exact"/>
        <w:rPr>
          <w:sz w:val="24"/>
          <w:szCs w:val="24"/>
          <w:color w:val="auto"/>
        </w:rPr>
      </w:pPr>
    </w:p>
    <w:p>
      <w:pPr>
        <w:ind w:left="363" w:hanging="363"/>
        <w:spacing w:after="0"/>
        <w:tabs>
          <w:tab w:leader="none" w:pos="363" w:val="left"/>
        </w:tabs>
        <w:numPr>
          <w:ilvl w:val="0"/>
          <w:numId w:val="6"/>
        </w:numPr>
        <w:rPr>
          <w:rFonts w:ascii="Arial" w:cs="Arial" w:eastAsia="Arial" w:hAnsi="Arial"/>
          <w:sz w:val="18"/>
          <w:szCs w:val="18"/>
          <w:b w:val="1"/>
          <w:bCs w:val="1"/>
          <w:color w:val="auto"/>
        </w:rPr>
      </w:pPr>
      <w:r>
        <w:rPr>
          <w:rFonts w:ascii="Arial" w:cs="Arial" w:eastAsia="Arial" w:hAnsi="Arial"/>
          <w:sz w:val="18"/>
          <w:szCs w:val="18"/>
          <w:b w:val="1"/>
          <w:bCs w:val="1"/>
          <w:color w:val="auto"/>
        </w:rPr>
        <w:t>КУЛЬТИВАТОР-РОСЛИНОПІДЖИВЛЮВАЧ</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-17780</wp:posOffset>
            </wp:positionH>
            <wp:positionV relativeFrom="paragraph">
              <wp:posOffset>80645</wp:posOffset>
            </wp:positionV>
            <wp:extent cx="5761355" cy="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761355" cy="6350"/>
                    </a:xfrm>
                    <a:prstGeom prst="rect">
                      <a:avLst/>
                    </a:prstGeom>
                    <a:noFill/>
                  </pic:spPr>
                </pic:pic>
              </a:graphicData>
            </a:graphic>
          </wp:anchor>
        </w:drawing>
      </w:r>
    </w:p>
    <w:p>
      <w:pPr>
        <w:spacing w:after="0" w:line="273" w:lineRule="exact"/>
        <w:rPr>
          <w:sz w:val="24"/>
          <w:szCs w:val="24"/>
          <w:color w:val="auto"/>
        </w:rPr>
      </w:pPr>
    </w:p>
    <w:p>
      <w:pPr>
        <w:ind w:left="363" w:hanging="363"/>
        <w:spacing w:after="0"/>
        <w:tabs>
          <w:tab w:leader="none" w:pos="363" w:val="left"/>
        </w:tabs>
        <w:numPr>
          <w:ilvl w:val="0"/>
          <w:numId w:val="7"/>
        </w:numPr>
        <w:rPr>
          <w:rFonts w:ascii="Arial" w:cs="Arial" w:eastAsia="Arial" w:hAnsi="Arial"/>
          <w:sz w:val="18"/>
          <w:szCs w:val="18"/>
          <w:b w:val="1"/>
          <w:bCs w:val="1"/>
          <w:color w:val="auto"/>
        </w:rPr>
      </w:pPr>
      <w:r>
        <w:rPr>
          <w:rFonts w:ascii="Arial" w:cs="Arial" w:eastAsia="Arial" w:hAnsi="Arial"/>
          <w:sz w:val="18"/>
          <w:szCs w:val="18"/>
          <w:color w:val="auto"/>
        </w:rPr>
        <w:t>Реферат:</w:t>
      </w:r>
    </w:p>
    <w:p>
      <w:pPr>
        <w:spacing w:after="0" w:line="135" w:lineRule="exact"/>
        <w:rPr>
          <w:sz w:val="24"/>
          <w:szCs w:val="24"/>
          <w:color w:val="auto"/>
        </w:rPr>
      </w:pPr>
    </w:p>
    <w:p>
      <w:pPr>
        <w:jc w:val="both"/>
        <w:ind w:left="3"/>
        <w:spacing w:after="0" w:line="235" w:lineRule="auto"/>
        <w:rPr>
          <w:sz w:val="20"/>
          <w:szCs w:val="20"/>
          <w:color w:val="auto"/>
        </w:rPr>
      </w:pPr>
      <w:r>
        <w:rPr>
          <w:rFonts w:ascii="Arial" w:cs="Arial" w:eastAsia="Arial" w:hAnsi="Arial"/>
          <w:sz w:val="20"/>
          <w:szCs w:val="20"/>
          <w:color w:val="auto"/>
        </w:rPr>
        <w:t>Культиватор-рослинопідживлювач містить раму з причіпним пристроєм та приєднаними до неї секціями робочих органів, на гряділях яких за допомогою призм та бокових тримачів закріплені стійки робочих органів. При цьому гряділі оснащені швидкознімними подовжувачами.</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589915</wp:posOffset>
            </wp:positionH>
            <wp:positionV relativeFrom="paragraph">
              <wp:posOffset>4445</wp:posOffset>
            </wp:positionV>
            <wp:extent cx="4544060" cy="32581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4544060" cy="325818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331" w:lineRule="exact"/>
        <w:rPr>
          <w:sz w:val="24"/>
          <w:szCs w:val="24"/>
          <w:color w:val="auto"/>
        </w:rPr>
      </w:pPr>
    </w:p>
    <w:tbl>
      <w:tblPr>
        <w:tblLayout w:type="fixed"/>
        <w:tblInd w:w="0" w:type="dxa"/>
        <w:tblCellMar>
          <w:top w:w="0" w:type="dxa"/>
          <w:left w:w="0" w:type="dxa"/>
          <w:bottom w:w="0" w:type="dxa"/>
          <w:right w:w="0" w:type="dxa"/>
        </w:tblCellMar>
      </w:tblPr>
      <w:tr>
        <w:trPr>
          <w:trHeight w:val="2720"/>
        </w:trPr>
        <w:tc>
          <w:tcPr>
            <w:tcW w:w="421" w:type="dxa"/>
            <w:vAlign w:val="bottom"/>
            <w:textDirection w:val="btLr"/>
          </w:tcPr>
          <w:p>
            <w:pPr>
              <w:spacing w:after="0" w:line="231" w:lineRule="auto"/>
              <w:rPr>
                <w:sz w:val="20"/>
                <w:szCs w:val="20"/>
                <w:color w:val="auto"/>
              </w:rPr>
            </w:pPr>
            <w:r>
              <w:rPr>
                <w:rFonts w:ascii="Arial" w:cs="Arial" w:eastAsia="Arial" w:hAnsi="Arial"/>
                <w:sz w:val="38"/>
                <w:szCs w:val="38"/>
                <w:b w:val="1"/>
                <w:bCs w:val="1"/>
                <w:color w:val="auto"/>
              </w:rPr>
              <w:t>UA  107938  U</w:t>
            </w:r>
          </w:p>
        </w:tc>
      </w:tr>
    </w:tbl>
    <w:p>
      <w:pPr>
        <w:sectPr>
          <w:pgSz w:w="11900" w:h="16838" w:orient="portrait"/>
          <w:cols w:equalWidth="0" w:num="2">
            <w:col w:w="9023" w:space="391"/>
            <w:col w:w="421"/>
          </w:cols>
          <w:pgMar w:left="1277" w:top="1194" w:right="794" w:bottom="1440" w:gutter="0" w:footer="0" w:header="0"/>
          <w:type w:val="continuous"/>
        </w:sectPr>
      </w:pPr>
    </w:p>
    <w:bookmarkStart w:id="1" w:name="page2"/>
    <w:bookmarkEnd w:id="1"/>
    <w:p>
      <w:pPr>
        <w:jc w:val="center"/>
        <w:ind w:right="226"/>
        <w:spacing w:after="0"/>
        <w:tabs>
          <w:tab w:leader="none" w:pos="180" w:val="left"/>
          <w:tab w:leader="none" w:pos="180" w:val="left"/>
        </w:tabs>
        <w:rPr>
          <w:sz w:val="20"/>
          <w:szCs w:val="20"/>
          <w:color w:val="auto"/>
        </w:rPr>
      </w:pPr>
      <w:r>
        <w:rPr>
          <w:rFonts w:ascii="Arial" w:cs="Arial" w:eastAsia="Arial" w:hAnsi="Arial"/>
          <w:sz w:val="24"/>
          <w:szCs w:val="24"/>
          <w:color w:val="auto"/>
        </w:rPr>
        <w:t>UA</w:t>
        <w:tab/>
        <w:t>107938</w:t>
        <w:tab/>
        <w:t>U</w:t>
      </w:r>
    </w:p>
    <w:p>
      <w:pPr>
        <w:sectPr>
          <w:pgSz w:w="11900" w:h="16838" w:orient="portrait"/>
          <w:cols w:equalWidth="0" w:num="1">
            <w:col w:w="9026"/>
          </w:cols>
          <w:pgMar w:left="1440" w:top="354" w:right="1440" w:bottom="1440" w:gutter="0" w:footer="0" w:header="0"/>
        </w:sectPr>
      </w:pPr>
    </w:p>
    <w:bookmarkStart w:id="2" w:name="page3"/>
    <w:bookmarkEnd w:id="2"/>
    <w:p>
      <w:pPr>
        <w:ind w:left="4226"/>
        <w:spacing w:after="0"/>
        <w:tabs>
          <w:tab w:leader="none" w:pos="4746" w:val="left"/>
          <w:tab w:leader="none" w:pos="5746" w:val="left"/>
        </w:tabs>
        <w:rPr>
          <w:sz w:val="20"/>
          <w:szCs w:val="20"/>
          <w:color w:val="auto"/>
        </w:rPr>
      </w:pPr>
      <w:r>
        <w:rPr>
          <w:rFonts w:ascii="Arial" w:cs="Arial" w:eastAsia="Arial" w:hAnsi="Arial"/>
          <w:sz w:val="24"/>
          <w:szCs w:val="24"/>
          <w:color w:val="auto"/>
        </w:rPr>
        <w:t>UA</w:t>
        <w:tab/>
        <w:t>107938</w:t>
        <w:tab/>
        <w:t>U</w:t>
      </w:r>
    </w:p>
    <w:p>
      <w:pPr>
        <w:spacing w:after="0" w:line="200" w:lineRule="exact"/>
        <w:rPr>
          <w:sz w:val="20"/>
          <w:szCs w:val="20"/>
          <w:color w:val="auto"/>
        </w:rPr>
      </w:pPr>
    </w:p>
    <w:p>
      <w:pPr>
        <w:spacing w:after="0" w:line="200" w:lineRule="exact"/>
        <w:rPr>
          <w:sz w:val="20"/>
          <w:szCs w:val="20"/>
          <w:color w:val="auto"/>
        </w:rPr>
      </w:pPr>
    </w:p>
    <w:p>
      <w:pPr>
        <w:spacing w:after="0" w:line="395" w:lineRule="exact"/>
        <w:rPr>
          <w:sz w:val="20"/>
          <w:szCs w:val="20"/>
          <w:color w:val="auto"/>
        </w:rPr>
      </w:pPr>
    </w:p>
    <w:p>
      <w:pPr>
        <w:jc w:val="both"/>
        <w:ind w:left="566" w:firstLine="341"/>
        <w:spacing w:after="0" w:line="235" w:lineRule="auto"/>
        <w:rPr>
          <w:sz w:val="20"/>
          <w:szCs w:val="20"/>
          <w:color w:val="auto"/>
        </w:rPr>
      </w:pPr>
      <w:r>
        <w:rPr>
          <w:rFonts w:ascii="Arial" w:cs="Arial" w:eastAsia="Arial" w:hAnsi="Arial"/>
          <w:sz w:val="20"/>
          <w:szCs w:val="20"/>
          <w:color w:val="auto"/>
        </w:rPr>
        <w:t>Корисна модель належить до галузі сільськогосподарського машинобудування, і, зокрема, до машин для обробітку та розпушування ґрунту, і може бути використана для обробітку міжрядь просапних культур, кущів та виноградників, а також для суцільного обробітку ґрунту.</w:t>
      </w:r>
    </w:p>
    <w:p>
      <w:pPr>
        <w:spacing w:after="0" w:line="3" w:lineRule="exact"/>
        <w:rPr>
          <w:sz w:val="20"/>
          <w:szCs w:val="20"/>
          <w:color w:val="auto"/>
        </w:rPr>
      </w:pPr>
    </w:p>
    <w:p>
      <w:pPr>
        <w:ind w:left="906"/>
        <w:spacing w:after="0"/>
        <w:tabs>
          <w:tab w:leader="none" w:pos="1786" w:val="left"/>
          <w:tab w:leader="none" w:pos="3066" w:val="left"/>
          <w:tab w:leader="none" w:pos="4466" w:val="left"/>
          <w:tab w:leader="none" w:pos="6046" w:val="left"/>
          <w:tab w:leader="none" w:pos="6806" w:val="left"/>
          <w:tab w:leader="none" w:pos="7666" w:val="left"/>
          <w:tab w:leader="none" w:pos="8006" w:val="left"/>
          <w:tab w:leader="none" w:pos="8886" w:val="left"/>
        </w:tabs>
        <w:rPr>
          <w:sz w:val="20"/>
          <w:szCs w:val="20"/>
          <w:color w:val="auto"/>
        </w:rPr>
      </w:pPr>
      <w:r>
        <w:rPr>
          <w:rFonts w:ascii="Arial" w:cs="Arial" w:eastAsia="Arial" w:hAnsi="Arial"/>
          <w:sz w:val="20"/>
          <w:szCs w:val="20"/>
          <w:color w:val="auto"/>
        </w:rPr>
        <w:t>Відомий</w:t>
        <w:tab/>
        <w:t>культиватор</w:t>
        <w:tab/>
        <w:t>комбінований</w:t>
      </w:r>
      <w:r>
        <w:rPr>
          <w:sz w:val="20"/>
          <w:szCs w:val="20"/>
          <w:color w:val="auto"/>
        </w:rPr>
        <w:tab/>
      </w:r>
      <w:r>
        <w:rPr>
          <w:rFonts w:ascii="Arial" w:cs="Arial" w:eastAsia="Arial" w:hAnsi="Arial"/>
          <w:sz w:val="20"/>
          <w:szCs w:val="20"/>
          <w:color w:val="auto"/>
        </w:rPr>
        <w:t>[Деклараційний</w:t>
      </w:r>
      <w:r>
        <w:rPr>
          <w:sz w:val="20"/>
          <w:szCs w:val="20"/>
          <w:color w:val="auto"/>
        </w:rPr>
        <w:tab/>
      </w:r>
      <w:r>
        <w:rPr>
          <w:rFonts w:ascii="Arial" w:cs="Arial" w:eastAsia="Arial" w:hAnsi="Arial"/>
          <w:sz w:val="20"/>
          <w:szCs w:val="20"/>
          <w:color w:val="auto"/>
        </w:rPr>
        <w:t>патент</w:t>
        <w:tab/>
        <w:t>України</w:t>
        <w:tab/>
        <w:t>на</w:t>
        <w:tab/>
        <w:t>корисну</w:t>
        <w:tab/>
        <w:t>модель</w:t>
      </w:r>
    </w:p>
    <w:p>
      <w:pPr>
        <w:spacing w:after="0" w:line="11" w:lineRule="exact"/>
        <w:rPr>
          <w:sz w:val="20"/>
          <w:szCs w:val="20"/>
          <w:color w:val="auto"/>
        </w:rPr>
      </w:pPr>
    </w:p>
    <w:p>
      <w:pPr>
        <w:ind w:left="566" w:hanging="465"/>
        <w:spacing w:after="0" w:line="234" w:lineRule="auto"/>
        <w:tabs>
          <w:tab w:leader="none" w:pos="566" w:val="left"/>
        </w:tabs>
        <w:numPr>
          <w:ilvl w:val="0"/>
          <w:numId w:val="8"/>
        </w:numPr>
        <w:rPr>
          <w:rFonts w:ascii="Arial" w:cs="Arial" w:eastAsia="Arial" w:hAnsi="Arial"/>
          <w:sz w:val="18"/>
          <w:szCs w:val="18"/>
          <w:color w:val="auto"/>
        </w:rPr>
      </w:pPr>
      <w:r>
        <w:rPr>
          <w:rFonts w:ascii="Arial" w:cs="Arial" w:eastAsia="Arial" w:hAnsi="Arial"/>
          <w:sz w:val="20"/>
          <w:szCs w:val="20"/>
          <w:color w:val="auto"/>
        </w:rPr>
        <w:t>№ 4273 МПК А01В 39/16, бюл. № 1, 2005], що містить причіпний пристрій, раму з приєднаними до неї секціями культиваторних лап з копіювальними колесами.</w:t>
      </w:r>
    </w:p>
    <w:p>
      <w:pPr>
        <w:spacing w:after="0" w:line="2" w:lineRule="exact"/>
        <w:rPr>
          <w:rFonts w:ascii="Arial" w:cs="Arial" w:eastAsia="Arial" w:hAnsi="Arial"/>
          <w:sz w:val="18"/>
          <w:szCs w:val="18"/>
          <w:color w:val="auto"/>
        </w:rPr>
      </w:pPr>
    </w:p>
    <w:p>
      <w:pPr>
        <w:ind w:left="906"/>
        <w:spacing w:after="0"/>
        <w:rPr>
          <w:rFonts w:ascii="Arial" w:cs="Arial" w:eastAsia="Arial" w:hAnsi="Arial"/>
          <w:sz w:val="18"/>
          <w:szCs w:val="18"/>
          <w:color w:val="auto"/>
        </w:rPr>
      </w:pPr>
      <w:r>
        <w:rPr>
          <w:rFonts w:ascii="Arial" w:cs="Arial" w:eastAsia="Arial" w:hAnsi="Arial"/>
          <w:sz w:val="20"/>
          <w:szCs w:val="20"/>
          <w:color w:val="auto"/>
        </w:rPr>
        <w:t>Недоліками   цього   відомого   культиватора   є   недостатня   продуктивність   та   якість</w:t>
      </w:r>
    </w:p>
    <w:p>
      <w:pPr>
        <w:spacing w:after="0" w:line="11" w:lineRule="exact"/>
        <w:rPr>
          <w:sz w:val="20"/>
          <w:szCs w:val="20"/>
          <w:color w:val="auto"/>
        </w:rPr>
      </w:pPr>
    </w:p>
    <w:p>
      <w:pPr>
        <w:ind w:left="566"/>
        <w:spacing w:after="0" w:line="233" w:lineRule="auto"/>
        <w:rPr>
          <w:sz w:val="20"/>
          <w:szCs w:val="20"/>
          <w:color w:val="auto"/>
        </w:rPr>
      </w:pPr>
      <w:r>
        <w:rPr>
          <w:rFonts w:ascii="Arial" w:cs="Arial" w:eastAsia="Arial" w:hAnsi="Arial"/>
          <w:sz w:val="20"/>
          <w:szCs w:val="20"/>
          <w:color w:val="auto"/>
        </w:rPr>
        <w:t>технологічного процесу культивації, обумовлені забиванням робочих органів рослинними рештками через недостатню відстань між рядами згаданих робочих органів, що вимагає</w:t>
      </w:r>
    </w:p>
    <w:p>
      <w:pPr>
        <w:spacing w:after="0" w:line="2" w:lineRule="exact"/>
        <w:rPr>
          <w:sz w:val="20"/>
          <w:szCs w:val="20"/>
          <w:color w:val="auto"/>
        </w:rPr>
      </w:pPr>
    </w:p>
    <w:p>
      <w:pPr>
        <w:ind w:left="566" w:hanging="566"/>
        <w:spacing w:after="0"/>
        <w:tabs>
          <w:tab w:leader="none" w:pos="566" w:val="left"/>
        </w:tabs>
        <w:numPr>
          <w:ilvl w:val="0"/>
          <w:numId w:val="9"/>
        </w:numPr>
        <w:rPr>
          <w:rFonts w:ascii="Arial" w:cs="Arial" w:eastAsia="Arial" w:hAnsi="Arial"/>
          <w:sz w:val="18"/>
          <w:szCs w:val="18"/>
          <w:color w:val="auto"/>
        </w:rPr>
      </w:pPr>
      <w:r>
        <w:rPr>
          <w:rFonts w:ascii="Arial" w:cs="Arial" w:eastAsia="Arial" w:hAnsi="Arial"/>
          <w:sz w:val="20"/>
          <w:szCs w:val="20"/>
          <w:color w:val="auto"/>
        </w:rPr>
        <w:t>непередбачуваних технологічних зупинок агрегату для їх очищення.</w:t>
      </w:r>
    </w:p>
    <w:p>
      <w:pPr>
        <w:ind w:left="906"/>
        <w:spacing w:after="0"/>
        <w:rPr>
          <w:sz w:val="20"/>
          <w:szCs w:val="20"/>
          <w:color w:val="auto"/>
        </w:rPr>
      </w:pPr>
      <w:r>
        <w:rPr>
          <w:rFonts w:ascii="Arial" w:cs="Arial" w:eastAsia="Arial" w:hAnsi="Arial"/>
          <w:sz w:val="20"/>
          <w:szCs w:val="20"/>
          <w:color w:val="auto"/>
        </w:rPr>
        <w:t>Як найближчий аналог вибраний культиватор-рослинопідживлювач навісний КРНВ-5,6-04</w:t>
      </w:r>
    </w:p>
    <w:p>
      <w:pPr>
        <w:spacing w:after="0" w:line="11" w:lineRule="exact"/>
        <w:rPr>
          <w:sz w:val="20"/>
          <w:szCs w:val="20"/>
          <w:color w:val="auto"/>
        </w:rPr>
      </w:pPr>
    </w:p>
    <w:p>
      <w:pPr>
        <w:jc w:val="both"/>
        <w:ind w:left="566" w:hanging="4"/>
        <w:spacing w:after="0" w:line="236" w:lineRule="auto"/>
        <w:tabs>
          <w:tab w:leader="none" w:pos="998" w:val="left"/>
        </w:tabs>
        <w:numPr>
          <w:ilvl w:val="0"/>
          <w:numId w:val="10"/>
        </w:numPr>
        <w:rPr>
          <w:rFonts w:ascii="Arial" w:cs="Arial" w:eastAsia="Arial" w:hAnsi="Arial"/>
          <w:sz w:val="20"/>
          <w:szCs w:val="20"/>
          <w:color w:val="auto"/>
        </w:rPr>
      </w:pPr>
      <w:r>
        <w:rPr>
          <w:rFonts w:ascii="Arial" w:cs="Arial" w:eastAsia="Arial" w:hAnsi="Arial"/>
          <w:sz w:val="20"/>
          <w:szCs w:val="20"/>
          <w:color w:val="auto"/>
        </w:rPr>
        <w:t>[Машини для обробітку ґрунту і сівби: посібник / за ред… B.I. Кравчука, Ю.Ф. Мельника. - Дослідницьке: УкрНДІПВТ ім. Погорілого. - 2009. - 288 с.], що містить раму з причіпним пристроєм та приєднаними до неї секціями робочих органів, на гряділях яких за допомогою</w:t>
      </w:r>
    </w:p>
    <w:p>
      <w:pPr>
        <w:spacing w:after="0" w:line="1" w:lineRule="exact"/>
        <w:rPr>
          <w:sz w:val="20"/>
          <w:szCs w:val="20"/>
          <w:color w:val="auto"/>
        </w:rPr>
      </w:pPr>
    </w:p>
    <w:p>
      <w:pPr>
        <w:ind w:left="566" w:hanging="566"/>
        <w:spacing w:after="0"/>
        <w:tabs>
          <w:tab w:leader="none" w:pos="566" w:val="left"/>
        </w:tabs>
        <w:numPr>
          <w:ilvl w:val="0"/>
          <w:numId w:val="11"/>
        </w:numPr>
        <w:rPr>
          <w:rFonts w:ascii="Arial" w:cs="Arial" w:eastAsia="Arial" w:hAnsi="Arial"/>
          <w:sz w:val="18"/>
          <w:szCs w:val="18"/>
          <w:color w:val="auto"/>
        </w:rPr>
      </w:pPr>
      <w:r>
        <w:rPr>
          <w:rFonts w:ascii="Arial" w:cs="Arial" w:eastAsia="Arial" w:hAnsi="Arial"/>
          <w:sz w:val="20"/>
          <w:szCs w:val="20"/>
          <w:color w:val="auto"/>
        </w:rPr>
        <w:t>призм та бокових тримачів закріплені стійки робочих органів.</w:t>
      </w:r>
    </w:p>
    <w:p>
      <w:pPr>
        <w:spacing w:after="0" w:line="11" w:lineRule="exact"/>
        <w:rPr>
          <w:sz w:val="20"/>
          <w:szCs w:val="20"/>
          <w:color w:val="auto"/>
        </w:rPr>
      </w:pPr>
    </w:p>
    <w:p>
      <w:pPr>
        <w:jc w:val="both"/>
        <w:ind w:left="566" w:firstLine="341"/>
        <w:spacing w:after="0" w:line="237" w:lineRule="auto"/>
        <w:rPr>
          <w:sz w:val="20"/>
          <w:szCs w:val="20"/>
          <w:color w:val="auto"/>
        </w:rPr>
      </w:pPr>
      <w:r>
        <w:rPr>
          <w:rFonts w:ascii="Arial" w:cs="Arial" w:eastAsia="Arial" w:hAnsi="Arial"/>
          <w:sz w:val="20"/>
          <w:szCs w:val="20"/>
          <w:color w:val="auto"/>
        </w:rPr>
        <w:t>Недоліками найближчого аналога також є недостатня продуктивність та якість технологічного процесу культивації. Вказані недоліки обумовлені тим, що під час роботи культиватора-рослинопідживлювача його робочий орган, що являє собою плоский клин, створює як поперед себе так і позаду деяку область деформації ґрунту. При розстановці</w:t>
      </w:r>
    </w:p>
    <w:p>
      <w:pPr>
        <w:spacing w:after="0" w:line="13" w:lineRule="exact"/>
        <w:rPr>
          <w:sz w:val="20"/>
          <w:szCs w:val="20"/>
          <w:color w:val="auto"/>
        </w:rPr>
      </w:pPr>
    </w:p>
    <w:p>
      <w:pPr>
        <w:jc w:val="both"/>
        <w:ind w:left="566" w:hanging="566"/>
        <w:spacing w:after="0" w:line="235" w:lineRule="auto"/>
        <w:tabs>
          <w:tab w:leader="none" w:pos="566" w:val="left"/>
        </w:tabs>
        <w:numPr>
          <w:ilvl w:val="0"/>
          <w:numId w:val="12"/>
        </w:numPr>
        <w:rPr>
          <w:rFonts w:ascii="Arial" w:cs="Arial" w:eastAsia="Arial" w:hAnsi="Arial"/>
          <w:sz w:val="18"/>
          <w:szCs w:val="18"/>
          <w:color w:val="auto"/>
        </w:rPr>
      </w:pPr>
      <w:r>
        <w:rPr>
          <w:rFonts w:ascii="Arial" w:cs="Arial" w:eastAsia="Arial" w:hAnsi="Arial"/>
          <w:sz w:val="20"/>
          <w:szCs w:val="20"/>
          <w:color w:val="auto"/>
        </w:rPr>
        <w:t>робочих органів в декілька рядів (особливо для суцільного обробітку) та при роботі на підвищених швидкостях ця область охоплює суміжні ряди, що значно погіршує умови підрізання бур'янів. Лапи культиватора забиваються незрізаними стеблами, ґрунтом. Це вимагає</w:t>
      </w:r>
    </w:p>
    <w:p>
      <w:pPr>
        <w:spacing w:after="0" w:line="3" w:lineRule="exact"/>
        <w:rPr>
          <w:sz w:val="20"/>
          <w:szCs w:val="20"/>
          <w:color w:val="auto"/>
        </w:rPr>
      </w:pPr>
    </w:p>
    <w:p>
      <w:pPr>
        <w:ind w:left="566"/>
        <w:spacing w:after="0"/>
        <w:rPr>
          <w:sz w:val="20"/>
          <w:szCs w:val="20"/>
          <w:color w:val="auto"/>
        </w:rPr>
      </w:pPr>
      <w:r>
        <w:rPr>
          <w:rFonts w:ascii="Arial" w:cs="Arial" w:eastAsia="Arial" w:hAnsi="Arial"/>
          <w:sz w:val="20"/>
          <w:szCs w:val="20"/>
          <w:color w:val="auto"/>
        </w:rPr>
        <w:t>несанкціонованої зупинки агрегату для очищення робочих органів.</w:t>
      </w:r>
    </w:p>
    <w:p>
      <w:pPr>
        <w:ind w:left="906"/>
        <w:spacing w:after="0"/>
        <w:tabs>
          <w:tab w:leader="none" w:pos="1306" w:val="left"/>
          <w:tab w:leader="none" w:pos="2226" w:val="left"/>
          <w:tab w:leader="none" w:pos="3326" w:val="left"/>
          <w:tab w:leader="none" w:pos="4246" w:val="left"/>
          <w:tab w:leader="none" w:pos="5626" w:val="left"/>
          <w:tab w:leader="none" w:pos="6566" w:val="left"/>
          <w:tab w:leader="none" w:pos="8266" w:val="left"/>
        </w:tabs>
        <w:rPr>
          <w:sz w:val="20"/>
          <w:szCs w:val="20"/>
          <w:color w:val="auto"/>
        </w:rPr>
      </w:pPr>
      <w:r>
        <w:rPr>
          <w:rFonts w:ascii="Arial" w:cs="Arial" w:eastAsia="Arial" w:hAnsi="Arial"/>
          <w:sz w:val="20"/>
          <w:szCs w:val="20"/>
          <w:color w:val="auto"/>
        </w:rPr>
        <w:t>В</w:t>
      </w:r>
      <w:r>
        <w:rPr>
          <w:sz w:val="20"/>
          <w:szCs w:val="20"/>
          <w:color w:val="auto"/>
        </w:rPr>
        <w:tab/>
      </w:r>
      <w:r>
        <w:rPr>
          <w:rFonts w:ascii="Arial" w:cs="Arial" w:eastAsia="Arial" w:hAnsi="Arial"/>
          <w:sz w:val="20"/>
          <w:szCs w:val="20"/>
          <w:color w:val="auto"/>
        </w:rPr>
        <w:t>основу</w:t>
      </w:r>
      <w:r>
        <w:rPr>
          <w:sz w:val="20"/>
          <w:szCs w:val="20"/>
          <w:color w:val="auto"/>
        </w:rPr>
        <w:tab/>
      </w:r>
      <w:r>
        <w:rPr>
          <w:rFonts w:ascii="Arial" w:cs="Arial" w:eastAsia="Arial" w:hAnsi="Arial"/>
          <w:sz w:val="20"/>
          <w:szCs w:val="20"/>
          <w:color w:val="auto"/>
        </w:rPr>
        <w:t>корисної</w:t>
      </w:r>
      <w:r>
        <w:rPr>
          <w:sz w:val="20"/>
          <w:szCs w:val="20"/>
          <w:color w:val="auto"/>
        </w:rPr>
        <w:tab/>
      </w:r>
      <w:r>
        <w:rPr>
          <w:rFonts w:ascii="Arial" w:cs="Arial" w:eastAsia="Arial" w:hAnsi="Arial"/>
          <w:sz w:val="20"/>
          <w:szCs w:val="20"/>
          <w:color w:val="auto"/>
        </w:rPr>
        <w:t>моделі</w:t>
      </w:r>
      <w:r>
        <w:rPr>
          <w:sz w:val="20"/>
          <w:szCs w:val="20"/>
          <w:color w:val="auto"/>
        </w:rPr>
        <w:tab/>
      </w:r>
      <w:r>
        <w:rPr>
          <w:rFonts w:ascii="Arial" w:cs="Arial" w:eastAsia="Arial" w:hAnsi="Arial"/>
          <w:sz w:val="20"/>
          <w:szCs w:val="20"/>
          <w:color w:val="auto"/>
        </w:rPr>
        <w:t>поставлена</w:t>
      </w:r>
      <w:r>
        <w:rPr>
          <w:sz w:val="20"/>
          <w:szCs w:val="20"/>
          <w:color w:val="auto"/>
        </w:rPr>
        <w:tab/>
      </w:r>
      <w:r>
        <w:rPr>
          <w:rFonts w:ascii="Arial" w:cs="Arial" w:eastAsia="Arial" w:hAnsi="Arial"/>
          <w:sz w:val="20"/>
          <w:szCs w:val="20"/>
          <w:color w:val="auto"/>
        </w:rPr>
        <w:t>задача</w:t>
      </w:r>
      <w:r>
        <w:rPr>
          <w:sz w:val="20"/>
          <w:szCs w:val="20"/>
          <w:color w:val="auto"/>
        </w:rPr>
        <w:tab/>
      </w:r>
      <w:r>
        <w:rPr>
          <w:rFonts w:ascii="Arial" w:cs="Arial" w:eastAsia="Arial" w:hAnsi="Arial"/>
          <w:sz w:val="20"/>
          <w:szCs w:val="20"/>
          <w:color w:val="auto"/>
        </w:rPr>
        <w:t>вдосконалення</w:t>
      </w:r>
      <w:r>
        <w:rPr>
          <w:sz w:val="20"/>
          <w:szCs w:val="20"/>
          <w:color w:val="auto"/>
        </w:rPr>
        <w:tab/>
      </w:r>
      <w:r>
        <w:rPr>
          <w:rFonts w:ascii="Arial" w:cs="Arial" w:eastAsia="Arial" w:hAnsi="Arial"/>
          <w:sz w:val="19"/>
          <w:szCs w:val="19"/>
          <w:color w:val="auto"/>
        </w:rPr>
        <w:t>культиватора-</w:t>
      </w:r>
    </w:p>
    <w:p>
      <w:pPr>
        <w:spacing w:after="0" w:line="11" w:lineRule="exact"/>
        <w:rPr>
          <w:sz w:val="20"/>
          <w:szCs w:val="20"/>
          <w:color w:val="auto"/>
        </w:rPr>
      </w:pPr>
    </w:p>
    <w:p>
      <w:pPr>
        <w:jc w:val="both"/>
        <w:ind w:left="566" w:hanging="566"/>
        <w:spacing w:after="0" w:line="237" w:lineRule="auto"/>
        <w:tabs>
          <w:tab w:leader="none" w:pos="566" w:val="left"/>
        </w:tabs>
        <w:numPr>
          <w:ilvl w:val="0"/>
          <w:numId w:val="13"/>
        </w:numPr>
        <w:rPr>
          <w:rFonts w:ascii="Arial" w:cs="Arial" w:eastAsia="Arial" w:hAnsi="Arial"/>
          <w:sz w:val="18"/>
          <w:szCs w:val="18"/>
          <w:color w:val="auto"/>
        </w:rPr>
      </w:pPr>
      <w:r>
        <w:rPr>
          <w:rFonts w:ascii="Arial" w:cs="Arial" w:eastAsia="Arial" w:hAnsi="Arial"/>
          <w:sz w:val="20"/>
          <w:szCs w:val="20"/>
          <w:color w:val="auto"/>
        </w:rPr>
        <w:t>рослинопідживлювача, в якому шляхом модернізації конструктивно-технологічної схеми, основаної на новій сукупності конструктивних елементів, їх взаємному розташуванні і наявності зв'язків між ними, забезпечується встановлення рядів робочих органів із збільшеною відстанню між ними в поздовжньому напрямі і за рахунок цього досягається підвищення продуктивності та</w:t>
      </w:r>
    </w:p>
    <w:p>
      <w:pPr>
        <w:spacing w:after="0" w:line="1" w:lineRule="exact"/>
        <w:rPr>
          <w:sz w:val="20"/>
          <w:szCs w:val="20"/>
          <w:color w:val="auto"/>
        </w:rPr>
      </w:pPr>
    </w:p>
    <w:p>
      <w:pPr>
        <w:ind w:left="566"/>
        <w:spacing w:after="0"/>
        <w:rPr>
          <w:sz w:val="20"/>
          <w:szCs w:val="20"/>
          <w:color w:val="auto"/>
        </w:rPr>
      </w:pPr>
      <w:r>
        <w:rPr>
          <w:rFonts w:ascii="Arial" w:cs="Arial" w:eastAsia="Arial" w:hAnsi="Arial"/>
          <w:sz w:val="20"/>
          <w:szCs w:val="20"/>
          <w:color w:val="auto"/>
        </w:rPr>
        <w:t>якості технологічного процесу культивації.</w:t>
      </w:r>
    </w:p>
    <w:p>
      <w:pPr>
        <w:spacing w:after="0" w:line="11" w:lineRule="exact"/>
        <w:rPr>
          <w:sz w:val="20"/>
          <w:szCs w:val="20"/>
          <w:color w:val="auto"/>
        </w:rPr>
      </w:pPr>
    </w:p>
    <w:p>
      <w:pPr>
        <w:jc w:val="both"/>
        <w:ind w:left="566" w:hanging="566"/>
        <w:spacing w:after="0" w:line="235" w:lineRule="auto"/>
        <w:tabs>
          <w:tab w:leader="none" w:pos="907" w:val="left"/>
        </w:tabs>
        <w:numPr>
          <w:ilvl w:val="0"/>
          <w:numId w:val="14"/>
        </w:numPr>
        <w:rPr>
          <w:rFonts w:ascii="Arial" w:cs="Arial" w:eastAsia="Arial" w:hAnsi="Arial"/>
          <w:sz w:val="18"/>
          <w:szCs w:val="18"/>
          <w:color w:val="auto"/>
        </w:rPr>
      </w:pPr>
      <w:r>
        <w:rPr>
          <w:rFonts w:ascii="Arial" w:cs="Arial" w:eastAsia="Arial" w:hAnsi="Arial"/>
          <w:sz w:val="20"/>
          <w:szCs w:val="20"/>
          <w:color w:val="auto"/>
        </w:rPr>
        <w:t>Поставлена задача вирішується тим, що в культиваторі-рослинопідживлювачі, який містить раму з причіпним пристроєм та приєднаними до неї секціями робочих органів, на гряділях яких за допомогою призм та бокових тримачів закріплені стійки робочих органів, згідно з корисною</w:t>
      </w:r>
    </w:p>
    <w:p>
      <w:pPr>
        <w:spacing w:after="0" w:line="3" w:lineRule="exact"/>
        <w:rPr>
          <w:sz w:val="20"/>
          <w:szCs w:val="20"/>
          <w:color w:val="auto"/>
        </w:rPr>
      </w:pPr>
    </w:p>
    <w:p>
      <w:pPr>
        <w:ind w:left="566"/>
        <w:spacing w:after="0"/>
        <w:rPr>
          <w:sz w:val="20"/>
          <w:szCs w:val="20"/>
          <w:color w:val="auto"/>
        </w:rPr>
      </w:pPr>
      <w:r>
        <w:rPr>
          <w:rFonts w:ascii="Arial" w:cs="Arial" w:eastAsia="Arial" w:hAnsi="Arial"/>
          <w:sz w:val="20"/>
          <w:szCs w:val="20"/>
          <w:color w:val="auto"/>
        </w:rPr>
        <w:t>моделлю, гряділі оснащені швидкознімними подовжувачами.</w:t>
      </w:r>
    </w:p>
    <w:p>
      <w:pPr>
        <w:ind w:left="906"/>
        <w:spacing w:after="0"/>
        <w:rPr>
          <w:sz w:val="20"/>
          <w:szCs w:val="20"/>
          <w:color w:val="auto"/>
        </w:rPr>
      </w:pPr>
      <w:r>
        <w:rPr>
          <w:rFonts w:ascii="Arial" w:cs="Arial" w:eastAsia="Arial" w:hAnsi="Arial"/>
          <w:sz w:val="20"/>
          <w:szCs w:val="20"/>
          <w:color w:val="auto"/>
        </w:rPr>
        <w:t>Оснащення  гряділів  культиватора-рослинопідживлювача  швидкознімними  подовжувачами</w:t>
      </w:r>
    </w:p>
    <w:p>
      <w:pPr>
        <w:spacing w:after="0" w:line="11" w:lineRule="exact"/>
        <w:rPr>
          <w:sz w:val="20"/>
          <w:szCs w:val="20"/>
          <w:color w:val="auto"/>
        </w:rPr>
      </w:pPr>
    </w:p>
    <w:p>
      <w:pPr>
        <w:jc w:val="both"/>
        <w:ind w:left="566" w:hanging="566"/>
        <w:spacing w:after="0" w:line="237" w:lineRule="auto"/>
        <w:tabs>
          <w:tab w:leader="none" w:pos="566" w:val="left"/>
        </w:tabs>
        <w:numPr>
          <w:ilvl w:val="0"/>
          <w:numId w:val="15"/>
        </w:numPr>
        <w:rPr>
          <w:rFonts w:ascii="Arial" w:cs="Arial" w:eastAsia="Arial" w:hAnsi="Arial"/>
          <w:sz w:val="18"/>
          <w:szCs w:val="18"/>
          <w:color w:val="auto"/>
        </w:rPr>
      </w:pPr>
      <w:r>
        <w:rPr>
          <w:rFonts w:ascii="Arial" w:cs="Arial" w:eastAsia="Arial" w:hAnsi="Arial"/>
          <w:sz w:val="20"/>
          <w:szCs w:val="20"/>
          <w:color w:val="auto"/>
        </w:rPr>
        <w:t>дає можливість встановлювати на згаданих подовжувачах останній, третій ряд робочих органів, при цьому відстань між рядами (першим, другим та третім) в поздовжньому напрямі може бути значно збільшена, що дозволяє досягти суттєвого підвищення продуктивності та якості технологічного процесу культивації у порівнянні з найближчим аналогом.</w:t>
      </w:r>
    </w:p>
    <w:p>
      <w:pPr>
        <w:spacing w:after="0" w:line="1" w:lineRule="exact"/>
        <w:rPr>
          <w:sz w:val="20"/>
          <w:szCs w:val="20"/>
          <w:color w:val="auto"/>
        </w:rPr>
      </w:pPr>
    </w:p>
    <w:p>
      <w:pPr>
        <w:ind w:left="906"/>
        <w:spacing w:after="0"/>
        <w:rPr>
          <w:sz w:val="20"/>
          <w:szCs w:val="20"/>
          <w:color w:val="auto"/>
        </w:rPr>
      </w:pPr>
      <w:r>
        <w:rPr>
          <w:rFonts w:ascii="Arial" w:cs="Arial" w:eastAsia="Arial" w:hAnsi="Arial"/>
          <w:sz w:val="20"/>
          <w:szCs w:val="20"/>
          <w:color w:val="auto"/>
        </w:rPr>
        <w:t>Технічна суть та принцип роботи запропонованого пристрою пояснюються кресленням.</w:t>
      </w:r>
    </w:p>
    <w:p>
      <w:pPr>
        <w:spacing w:after="0" w:line="11" w:lineRule="exact"/>
        <w:rPr>
          <w:sz w:val="20"/>
          <w:szCs w:val="20"/>
          <w:color w:val="auto"/>
        </w:rPr>
      </w:pPr>
    </w:p>
    <w:p>
      <w:pPr>
        <w:ind w:left="906" w:right="500" w:hanging="906"/>
        <w:spacing w:after="0" w:line="234" w:lineRule="auto"/>
        <w:tabs>
          <w:tab w:leader="none" w:pos="906" w:val="left"/>
        </w:tabs>
        <w:numPr>
          <w:ilvl w:val="0"/>
          <w:numId w:val="16"/>
        </w:numPr>
        <w:rPr>
          <w:rFonts w:ascii="Arial" w:cs="Arial" w:eastAsia="Arial" w:hAnsi="Arial"/>
          <w:sz w:val="18"/>
          <w:szCs w:val="18"/>
          <w:color w:val="auto"/>
        </w:rPr>
      </w:pPr>
      <w:r>
        <w:rPr>
          <w:rFonts w:ascii="Arial" w:cs="Arial" w:eastAsia="Arial" w:hAnsi="Arial"/>
          <w:sz w:val="20"/>
          <w:szCs w:val="20"/>
          <w:color w:val="auto"/>
        </w:rPr>
        <w:t>На фіг. 1 наведена схема секції культиватора-рослинопідживлювача, загальний вигляд; на фіг. 2 - схема приєднання подовжувача, загальний вигляд.</w:t>
      </w:r>
    </w:p>
    <w:p>
      <w:pPr>
        <w:spacing w:after="0" w:line="13" w:lineRule="exact"/>
        <w:rPr>
          <w:sz w:val="20"/>
          <w:szCs w:val="20"/>
          <w:color w:val="auto"/>
        </w:rPr>
      </w:pPr>
    </w:p>
    <w:p>
      <w:pPr>
        <w:jc w:val="both"/>
        <w:ind w:left="566" w:firstLine="341"/>
        <w:spacing w:after="0" w:line="235" w:lineRule="auto"/>
        <w:rPr>
          <w:sz w:val="20"/>
          <w:szCs w:val="20"/>
          <w:color w:val="auto"/>
        </w:rPr>
      </w:pPr>
      <w:r>
        <w:rPr>
          <w:rFonts w:ascii="Arial" w:cs="Arial" w:eastAsia="Arial" w:hAnsi="Arial"/>
          <w:sz w:val="20"/>
          <w:szCs w:val="20"/>
          <w:color w:val="auto"/>
        </w:rPr>
        <w:t>Запропонований культиватор-рослинопідживлювач має раму 1 з причіпним пристроєм та опорними колесами (на кресленнях не показані). До рами 1 за допомогою паралелограмної підвіски, що містить стяжку 2 та планку 20, приєднані секції робочих органів. Секція робочих</w:t>
      </w:r>
    </w:p>
    <w:p>
      <w:pPr>
        <w:spacing w:after="0" w:line="13" w:lineRule="exact"/>
        <w:rPr>
          <w:sz w:val="20"/>
          <w:szCs w:val="20"/>
          <w:color w:val="auto"/>
        </w:rPr>
      </w:pPr>
    </w:p>
    <w:p>
      <w:pPr>
        <w:jc w:val="both"/>
        <w:ind w:left="566" w:hanging="566"/>
        <w:spacing w:after="0" w:line="236" w:lineRule="auto"/>
        <w:tabs>
          <w:tab w:leader="none" w:pos="566" w:val="left"/>
        </w:tabs>
        <w:numPr>
          <w:ilvl w:val="0"/>
          <w:numId w:val="17"/>
        </w:numPr>
        <w:rPr>
          <w:rFonts w:ascii="Arial" w:cs="Arial" w:eastAsia="Arial" w:hAnsi="Arial"/>
          <w:sz w:val="18"/>
          <w:szCs w:val="18"/>
          <w:color w:val="auto"/>
        </w:rPr>
      </w:pPr>
      <w:r>
        <w:rPr>
          <w:rFonts w:ascii="Arial" w:cs="Arial" w:eastAsia="Arial" w:hAnsi="Arial"/>
          <w:sz w:val="20"/>
          <w:szCs w:val="20"/>
          <w:color w:val="auto"/>
        </w:rPr>
        <w:t>органів містить кронштейн 3, жорстко з'єднаний з гряділем 5 і опорним колесом 19. В передній частині гряділя 5 за допомогою тримача 4 закріплений робочий орган 18 першого ряду. В задній частині гряділя 5 за допомогою призми 17, призматичного стержня 16 та планки 6 закріплений</w:t>
      </w:r>
    </w:p>
    <w:p>
      <w:pPr>
        <w:spacing w:after="0" w:line="13" w:lineRule="exact"/>
        <w:rPr>
          <w:sz w:val="20"/>
          <w:szCs w:val="20"/>
          <w:color w:val="auto"/>
        </w:rPr>
      </w:pPr>
    </w:p>
    <w:p>
      <w:pPr>
        <w:ind w:left="566" w:right="20"/>
        <w:spacing w:after="0" w:line="233" w:lineRule="auto"/>
        <w:rPr>
          <w:sz w:val="20"/>
          <w:szCs w:val="20"/>
          <w:color w:val="auto"/>
        </w:rPr>
      </w:pPr>
      <w:r>
        <w:rPr>
          <w:rFonts w:ascii="Arial" w:cs="Arial" w:eastAsia="Arial" w:hAnsi="Arial"/>
          <w:sz w:val="20"/>
          <w:szCs w:val="20"/>
          <w:color w:val="auto"/>
        </w:rPr>
        <w:t>робочий орган 15 другого ряду. Подовжувач 9 містить жорстко приєднану до нього планку 7, за допомогою якої, а також призми 17, стержня 16, скоби 22 та планки 6, одночасно з робочим</w:t>
      </w:r>
    </w:p>
    <w:p>
      <w:pPr>
        <w:spacing w:after="0" w:line="12" w:lineRule="exact"/>
        <w:rPr>
          <w:sz w:val="20"/>
          <w:szCs w:val="20"/>
          <w:color w:val="auto"/>
        </w:rPr>
      </w:pPr>
    </w:p>
    <w:p>
      <w:pPr>
        <w:jc w:val="both"/>
        <w:ind w:left="566" w:hanging="566"/>
        <w:spacing w:after="0" w:line="237" w:lineRule="auto"/>
        <w:tabs>
          <w:tab w:leader="none" w:pos="566" w:val="left"/>
        </w:tabs>
        <w:numPr>
          <w:ilvl w:val="0"/>
          <w:numId w:val="18"/>
        </w:numPr>
        <w:rPr>
          <w:rFonts w:ascii="Arial" w:cs="Arial" w:eastAsia="Arial" w:hAnsi="Arial"/>
          <w:sz w:val="18"/>
          <w:szCs w:val="18"/>
          <w:color w:val="auto"/>
        </w:rPr>
      </w:pPr>
      <w:r>
        <w:rPr>
          <w:rFonts w:ascii="Arial" w:cs="Arial" w:eastAsia="Arial" w:hAnsi="Arial"/>
          <w:sz w:val="20"/>
          <w:szCs w:val="20"/>
          <w:color w:val="auto"/>
        </w:rPr>
        <w:t>органом 15, закріплений на гряділі 5. Виступи 21 та 23 призначені для центрування подовжувача 9 та сприйняття навантажень, що виникають. До подовжувача 9 за допомогою призми 12, стержня 14, скоби 24 та планки 10 кріпиться робочий орган 13 третього ряду. Крім того, в задній частині гряділя 5 та подовжувача 9 встановлені додаткові тримачі 8 та 11.</w:t>
      </w:r>
    </w:p>
    <w:p>
      <w:pPr>
        <w:spacing w:after="0" w:line="3" w:lineRule="exact"/>
        <w:rPr>
          <w:sz w:val="20"/>
          <w:szCs w:val="20"/>
          <w:color w:val="auto"/>
        </w:rPr>
      </w:pPr>
    </w:p>
    <w:p>
      <w:pPr>
        <w:ind w:left="906"/>
        <w:spacing w:after="0"/>
        <w:tabs>
          <w:tab w:leader="none" w:pos="2466" w:val="left"/>
          <w:tab w:leader="none" w:pos="3346" w:val="left"/>
          <w:tab w:leader="none" w:pos="4246" w:val="left"/>
          <w:tab w:leader="none" w:pos="5426" w:val="left"/>
          <w:tab w:leader="none" w:pos="6166" w:val="left"/>
        </w:tabs>
        <w:rPr>
          <w:sz w:val="20"/>
          <w:szCs w:val="20"/>
          <w:color w:val="auto"/>
        </w:rPr>
      </w:pPr>
      <w:r>
        <w:rPr>
          <w:rFonts w:ascii="Arial" w:cs="Arial" w:eastAsia="Arial" w:hAnsi="Arial"/>
          <w:sz w:val="20"/>
          <w:szCs w:val="20"/>
          <w:color w:val="auto"/>
        </w:rPr>
        <w:t>Технологічний</w:t>
        <w:tab/>
        <w:t>процес</w:t>
        <w:tab/>
        <w:t>роботи</w:t>
        <w:tab/>
        <w:t>описаного</w:t>
        <w:tab/>
        <w:t>вище</w:t>
        <w:tab/>
        <w:t>культиватора-рослинопідживлювача</w:t>
      </w:r>
    </w:p>
    <w:p>
      <w:pPr>
        <w:ind w:left="566" w:hanging="566"/>
        <w:spacing w:after="0" w:line="237" w:lineRule="auto"/>
        <w:tabs>
          <w:tab w:leader="none" w:pos="566" w:val="left"/>
        </w:tabs>
        <w:numPr>
          <w:ilvl w:val="0"/>
          <w:numId w:val="19"/>
        </w:numPr>
        <w:rPr>
          <w:rFonts w:ascii="Arial" w:cs="Arial" w:eastAsia="Arial" w:hAnsi="Arial"/>
          <w:sz w:val="18"/>
          <w:szCs w:val="18"/>
          <w:color w:val="auto"/>
        </w:rPr>
      </w:pPr>
      <w:r>
        <w:rPr>
          <w:rFonts w:ascii="Arial" w:cs="Arial" w:eastAsia="Arial" w:hAnsi="Arial"/>
          <w:sz w:val="20"/>
          <w:szCs w:val="20"/>
          <w:color w:val="auto"/>
        </w:rPr>
        <w:t>здійснюється таким чином.</w:t>
      </w:r>
    </w:p>
    <w:p>
      <w:pPr>
        <w:spacing w:after="0" w:line="12" w:lineRule="exact"/>
        <w:rPr>
          <w:sz w:val="20"/>
          <w:szCs w:val="20"/>
          <w:color w:val="auto"/>
        </w:rPr>
      </w:pPr>
    </w:p>
    <w:p>
      <w:pPr>
        <w:jc w:val="both"/>
        <w:ind w:left="566" w:firstLine="341"/>
        <w:spacing w:after="0" w:line="237" w:lineRule="auto"/>
        <w:rPr>
          <w:sz w:val="20"/>
          <w:szCs w:val="20"/>
          <w:color w:val="auto"/>
        </w:rPr>
      </w:pPr>
      <w:r>
        <w:rPr>
          <w:rFonts w:ascii="Arial" w:cs="Arial" w:eastAsia="Arial" w:hAnsi="Arial"/>
          <w:sz w:val="20"/>
          <w:szCs w:val="20"/>
          <w:color w:val="auto"/>
        </w:rPr>
        <w:t>Перед початком використання культиватора-рослинопідживлювача його за допомогою причіпного пристрою навішують на енергетичний засіб (трактор). Встановивши культиватор на розміточну плиту, обладнують гряділі 5 подовжувачами 9, після чого, залежно від необхідного технологічного процесу (міжрядного або суцільного обробітку), розставляють робочі органи 18,</w:t>
      </w:r>
    </w:p>
    <w:p>
      <w:pPr>
        <w:spacing w:after="0" w:line="3" w:lineRule="exact"/>
        <w:rPr>
          <w:sz w:val="20"/>
          <w:szCs w:val="20"/>
          <w:color w:val="auto"/>
        </w:rPr>
      </w:pPr>
    </w:p>
    <w:p>
      <w:pPr>
        <w:ind w:left="566" w:hanging="566"/>
        <w:spacing w:after="0"/>
        <w:tabs>
          <w:tab w:leader="none" w:pos="566" w:val="left"/>
        </w:tabs>
        <w:numPr>
          <w:ilvl w:val="0"/>
          <w:numId w:val="20"/>
        </w:numPr>
        <w:rPr>
          <w:rFonts w:ascii="Arial" w:cs="Arial" w:eastAsia="Arial" w:hAnsi="Arial"/>
          <w:sz w:val="18"/>
          <w:szCs w:val="18"/>
          <w:color w:val="auto"/>
        </w:rPr>
      </w:pPr>
      <w:r>
        <w:rPr>
          <w:rFonts w:ascii="Arial" w:cs="Arial" w:eastAsia="Arial" w:hAnsi="Arial"/>
          <w:sz w:val="20"/>
          <w:szCs w:val="20"/>
          <w:color w:val="auto"/>
        </w:rPr>
        <w:t>15 та 13 у відповідності зі схемою в поперечному напрямі. В поздовжньому напрямі на гряділях</w:t>
      </w:r>
    </w:p>
    <w:p>
      <w:pPr>
        <w:sectPr>
          <w:pgSz w:w="11900" w:h="16838" w:orient="portrait"/>
          <w:cols w:equalWidth="0" w:num="1">
            <w:col w:w="9606"/>
          </w:cols>
          <w:pgMar w:left="1174" w:top="352" w:right="1126" w:bottom="147"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16" w:lineRule="exact"/>
        <w:rPr>
          <w:sz w:val="20"/>
          <w:szCs w:val="20"/>
          <w:color w:val="auto"/>
        </w:rPr>
      </w:pPr>
    </w:p>
    <w:p>
      <w:pPr>
        <w:ind w:left="5026"/>
        <w:spacing w:after="0"/>
        <w:rPr>
          <w:sz w:val="20"/>
          <w:szCs w:val="20"/>
          <w:color w:val="auto"/>
        </w:rPr>
      </w:pPr>
      <w:r>
        <w:rPr>
          <w:rFonts w:ascii="Arial" w:cs="Arial" w:eastAsia="Arial" w:hAnsi="Arial"/>
          <w:sz w:val="17"/>
          <w:szCs w:val="17"/>
          <w:color w:val="auto"/>
        </w:rPr>
        <w:t>1</w:t>
      </w:r>
    </w:p>
    <w:p>
      <w:pPr>
        <w:sectPr>
          <w:pgSz w:w="11900" w:h="16838" w:orient="portrait"/>
          <w:cols w:equalWidth="0" w:num="1">
            <w:col w:w="9606"/>
          </w:cols>
          <w:pgMar w:left="1174" w:top="352" w:right="1126" w:bottom="147" w:gutter="0" w:footer="0" w:header="0"/>
          <w:type w:val="continuous"/>
        </w:sectPr>
      </w:pPr>
    </w:p>
    <w:bookmarkStart w:id="3" w:name="page4"/>
    <w:bookmarkEnd w:id="3"/>
    <w:p>
      <w:pPr>
        <w:ind w:left="4226"/>
        <w:spacing w:after="0"/>
        <w:tabs>
          <w:tab w:leader="none" w:pos="4746" w:val="left"/>
          <w:tab w:leader="none" w:pos="5746" w:val="left"/>
        </w:tabs>
        <w:rPr>
          <w:sz w:val="20"/>
          <w:szCs w:val="20"/>
          <w:color w:val="auto"/>
        </w:rPr>
      </w:pPr>
      <w:r>
        <w:rPr>
          <w:rFonts w:ascii="Arial" w:cs="Arial" w:eastAsia="Arial" w:hAnsi="Arial"/>
          <w:sz w:val="24"/>
          <w:szCs w:val="24"/>
          <w:color w:val="auto"/>
        </w:rPr>
        <w:t>UA</w:t>
        <w:tab/>
        <w:t>107938</w:t>
        <w:tab/>
        <w:t>U</w:t>
      </w:r>
    </w:p>
    <w:p>
      <w:pPr>
        <w:spacing w:after="0" w:line="200" w:lineRule="exact"/>
        <w:rPr>
          <w:sz w:val="20"/>
          <w:szCs w:val="20"/>
          <w:color w:val="auto"/>
        </w:rPr>
      </w:pPr>
    </w:p>
    <w:p>
      <w:pPr>
        <w:spacing w:after="0" w:line="200" w:lineRule="exact"/>
        <w:rPr>
          <w:sz w:val="20"/>
          <w:szCs w:val="20"/>
          <w:color w:val="auto"/>
        </w:rPr>
      </w:pPr>
    </w:p>
    <w:p>
      <w:pPr>
        <w:spacing w:after="0" w:line="395" w:lineRule="exact"/>
        <w:rPr>
          <w:sz w:val="20"/>
          <w:szCs w:val="20"/>
          <w:color w:val="auto"/>
        </w:rPr>
      </w:pPr>
    </w:p>
    <w:p>
      <w:pPr>
        <w:jc w:val="both"/>
        <w:ind w:left="566"/>
        <w:spacing w:after="0" w:line="237" w:lineRule="auto"/>
        <w:rPr>
          <w:sz w:val="20"/>
          <w:szCs w:val="20"/>
          <w:color w:val="auto"/>
        </w:rPr>
      </w:pPr>
      <w:r>
        <w:rPr>
          <w:rFonts w:ascii="Arial" w:cs="Arial" w:eastAsia="Arial" w:hAnsi="Arial"/>
          <w:sz w:val="20"/>
          <w:szCs w:val="20"/>
          <w:color w:val="auto"/>
        </w:rPr>
        <w:t>5 встановлюють робочі органи 18 та 15, відповідно, першого та другого рядів, а на подовжувачах 9 - робочі органи 13 третього ряду. На додаткових тримачах 8 та 11 можуть бути встановлені і інші робочі органи, наприклад полольні борінки або ротаційні голчасті диски. За допомогою опорних коліс 19 робочі органи встановлюються на задану глибину обробітку.</w:t>
      </w:r>
    </w:p>
    <w:p>
      <w:pPr>
        <w:spacing w:after="0" w:line="11" w:lineRule="exact"/>
        <w:rPr>
          <w:sz w:val="20"/>
          <w:szCs w:val="20"/>
          <w:color w:val="auto"/>
        </w:rPr>
      </w:pPr>
    </w:p>
    <w:p>
      <w:pPr>
        <w:jc w:val="both"/>
        <w:ind w:left="566" w:hanging="465"/>
        <w:spacing w:after="0" w:line="236" w:lineRule="auto"/>
        <w:tabs>
          <w:tab w:leader="none" w:pos="907" w:val="left"/>
        </w:tabs>
        <w:numPr>
          <w:ilvl w:val="0"/>
          <w:numId w:val="21"/>
        </w:numPr>
        <w:rPr>
          <w:rFonts w:ascii="Arial" w:cs="Arial" w:eastAsia="Arial" w:hAnsi="Arial"/>
          <w:sz w:val="18"/>
          <w:szCs w:val="18"/>
          <w:color w:val="auto"/>
        </w:rPr>
      </w:pPr>
      <w:r>
        <w:rPr>
          <w:rFonts w:ascii="Arial" w:cs="Arial" w:eastAsia="Arial" w:hAnsi="Arial"/>
          <w:sz w:val="20"/>
          <w:szCs w:val="20"/>
          <w:color w:val="auto"/>
        </w:rPr>
        <w:t>Під час руху культиваторного агрегату робочі органи 18, 15 та 13 заглиблюються на робочу глибину, обмежену опорними колесами 19. При цьому ріжучі кромки вказаних робочих розпушують ґрунт, знищують ґрунтову кірку та підрізають бур'яни. Через збільшену відстань між</w:t>
      </w:r>
    </w:p>
    <w:p>
      <w:pPr>
        <w:spacing w:after="0" w:line="13" w:lineRule="exact"/>
        <w:rPr>
          <w:sz w:val="20"/>
          <w:szCs w:val="20"/>
          <w:color w:val="auto"/>
        </w:rPr>
      </w:pPr>
    </w:p>
    <w:p>
      <w:pPr>
        <w:ind w:left="566"/>
        <w:spacing w:after="0" w:line="233" w:lineRule="auto"/>
        <w:rPr>
          <w:sz w:val="20"/>
          <w:szCs w:val="20"/>
          <w:color w:val="auto"/>
        </w:rPr>
      </w:pPr>
      <w:r>
        <w:rPr>
          <w:rFonts w:ascii="Arial" w:cs="Arial" w:eastAsia="Arial" w:hAnsi="Arial"/>
          <w:sz w:val="20"/>
          <w:szCs w:val="20"/>
          <w:color w:val="auto"/>
        </w:rPr>
        <w:t>рядами робочих органів рослинні рештки підрізаних бур'янів, грудки, частки ґрунту вільно, без скупчення, проходять між ними, що сприяє підвищенню продуктивності та якості технологічного</w:t>
      </w:r>
    </w:p>
    <w:p>
      <w:pPr>
        <w:spacing w:after="0" w:line="2" w:lineRule="exact"/>
        <w:rPr>
          <w:sz w:val="20"/>
          <w:szCs w:val="20"/>
          <w:color w:val="auto"/>
        </w:rPr>
      </w:pPr>
    </w:p>
    <w:p>
      <w:pPr>
        <w:ind w:left="566" w:hanging="566"/>
        <w:spacing w:after="0"/>
        <w:tabs>
          <w:tab w:leader="none" w:pos="566" w:val="left"/>
        </w:tabs>
        <w:numPr>
          <w:ilvl w:val="0"/>
          <w:numId w:val="22"/>
        </w:numPr>
        <w:rPr>
          <w:rFonts w:ascii="Arial" w:cs="Arial" w:eastAsia="Arial" w:hAnsi="Arial"/>
          <w:sz w:val="18"/>
          <w:szCs w:val="18"/>
          <w:color w:val="auto"/>
        </w:rPr>
      </w:pPr>
      <w:r>
        <w:rPr>
          <w:rFonts w:ascii="Arial" w:cs="Arial" w:eastAsia="Arial" w:hAnsi="Arial"/>
          <w:sz w:val="20"/>
          <w:szCs w:val="20"/>
          <w:color w:val="auto"/>
        </w:rPr>
        <w:t>процесу.</w:t>
      </w:r>
    </w:p>
    <w:p>
      <w:pPr>
        <w:spacing w:after="0" w:line="231" w:lineRule="exact"/>
        <w:rPr>
          <w:sz w:val="20"/>
          <w:szCs w:val="20"/>
          <w:color w:val="auto"/>
        </w:rPr>
      </w:pPr>
    </w:p>
    <w:p>
      <w:pPr>
        <w:jc w:val="center"/>
        <w:ind w:right="-565"/>
        <w:spacing w:after="0"/>
        <w:rPr>
          <w:sz w:val="20"/>
          <w:szCs w:val="20"/>
          <w:color w:val="auto"/>
        </w:rPr>
      </w:pPr>
      <w:r>
        <w:rPr>
          <w:rFonts w:ascii="Arial" w:cs="Arial" w:eastAsia="Arial" w:hAnsi="Arial"/>
          <w:sz w:val="20"/>
          <w:szCs w:val="20"/>
          <w:color w:val="auto"/>
        </w:rPr>
        <w:t>ФОРМУЛА КОРИСНОЇ МОДЕЛІ</w:t>
      </w:r>
    </w:p>
    <w:p>
      <w:pPr>
        <w:spacing w:after="0" w:line="231" w:lineRule="exact"/>
        <w:rPr>
          <w:sz w:val="20"/>
          <w:szCs w:val="20"/>
          <w:color w:val="auto"/>
        </w:rPr>
      </w:pPr>
    </w:p>
    <w:p>
      <w:pPr>
        <w:ind w:left="566"/>
        <w:spacing w:after="0"/>
        <w:rPr>
          <w:sz w:val="20"/>
          <w:szCs w:val="20"/>
          <w:color w:val="auto"/>
        </w:rPr>
      </w:pPr>
      <w:r>
        <w:rPr>
          <w:rFonts w:ascii="Arial" w:cs="Arial" w:eastAsia="Arial" w:hAnsi="Arial"/>
          <w:sz w:val="20"/>
          <w:szCs w:val="20"/>
          <w:color w:val="auto"/>
        </w:rPr>
        <w:t>Культиватор-рослинопідживлювач, що містить раму з причіпним пристроєм та приєднаними до</w:t>
      </w:r>
    </w:p>
    <w:p>
      <w:pPr>
        <w:spacing w:after="0" w:line="9" w:lineRule="exact"/>
        <w:rPr>
          <w:sz w:val="20"/>
          <w:szCs w:val="20"/>
          <w:color w:val="auto"/>
        </w:rPr>
      </w:pPr>
    </w:p>
    <w:p>
      <w:pPr>
        <w:jc w:val="both"/>
        <w:ind w:left="566" w:hanging="566"/>
        <w:spacing w:after="0" w:line="236" w:lineRule="auto"/>
        <w:tabs>
          <w:tab w:leader="none" w:pos="566" w:val="left"/>
        </w:tabs>
        <w:numPr>
          <w:ilvl w:val="0"/>
          <w:numId w:val="23"/>
        </w:numPr>
        <w:rPr>
          <w:rFonts w:ascii="Arial" w:cs="Arial" w:eastAsia="Arial" w:hAnsi="Arial"/>
          <w:sz w:val="18"/>
          <w:szCs w:val="18"/>
          <w:color w:val="auto"/>
        </w:rPr>
      </w:pPr>
      <w:r>
        <w:rPr>
          <w:rFonts w:ascii="Arial" w:cs="Arial" w:eastAsia="Arial" w:hAnsi="Arial"/>
          <w:sz w:val="20"/>
          <w:szCs w:val="20"/>
          <w:color w:val="auto"/>
        </w:rPr>
        <w:t xml:space="preserve">неї секціями робочих органів, на гряділях яких за допомогою призм та бокових тримачів закріплені стійки робочих органів, який </w:t>
      </w:r>
      <w:r>
        <w:rPr>
          <w:rFonts w:ascii="Arial" w:cs="Arial" w:eastAsia="Arial" w:hAnsi="Arial"/>
          <w:sz w:val="20"/>
          <w:szCs w:val="20"/>
          <w:b w:val="1"/>
          <w:bCs w:val="1"/>
          <w:color w:val="auto"/>
        </w:rPr>
        <w:t>відрізняється</w:t>
      </w:r>
      <w:r>
        <w:rPr>
          <w:rFonts w:ascii="Arial" w:cs="Arial" w:eastAsia="Arial" w:hAnsi="Arial"/>
          <w:sz w:val="20"/>
          <w:szCs w:val="20"/>
          <w:color w:val="auto"/>
        </w:rPr>
        <w:t xml:space="preserve"> тим, що гряділі оснащені швидкознімними подовжувачами.</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297180</wp:posOffset>
            </wp:positionH>
            <wp:positionV relativeFrom="paragraph">
              <wp:posOffset>150495</wp:posOffset>
            </wp:positionV>
            <wp:extent cx="5864225" cy="54775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5864225" cy="547751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7" w:lineRule="exact"/>
        <w:rPr>
          <w:sz w:val="20"/>
          <w:szCs w:val="20"/>
          <w:color w:val="auto"/>
        </w:rPr>
      </w:pPr>
    </w:p>
    <w:p>
      <w:pPr>
        <w:ind w:left="3626"/>
        <w:spacing w:after="0"/>
        <w:rPr>
          <w:sz w:val="20"/>
          <w:szCs w:val="20"/>
          <w:color w:val="auto"/>
        </w:rPr>
      </w:pPr>
      <w:r>
        <w:rPr>
          <w:rFonts w:ascii="Arial" w:cs="Arial" w:eastAsia="Arial" w:hAnsi="Arial"/>
          <w:sz w:val="16"/>
          <w:szCs w:val="16"/>
          <w:color w:val="auto"/>
        </w:rPr>
        <w:t>Комп’ютерна верстка А. Крижанівський</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297180</wp:posOffset>
            </wp:positionH>
            <wp:positionV relativeFrom="paragraph">
              <wp:posOffset>62230</wp:posOffset>
            </wp:positionV>
            <wp:extent cx="5864225" cy="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5864225" cy="6350"/>
                    </a:xfrm>
                    <a:prstGeom prst="rect">
                      <a:avLst/>
                    </a:prstGeom>
                    <a:noFill/>
                  </pic:spPr>
                </pic:pic>
              </a:graphicData>
            </a:graphic>
          </wp:anchor>
        </w:drawing>
      </w:r>
    </w:p>
    <w:p>
      <w:pPr>
        <w:spacing w:after="0" w:line="358" w:lineRule="exact"/>
        <w:rPr>
          <w:sz w:val="20"/>
          <w:szCs w:val="20"/>
          <w:color w:val="auto"/>
        </w:rPr>
      </w:pPr>
    </w:p>
    <w:p>
      <w:pPr>
        <w:jc w:val="center"/>
        <w:ind w:right="-565"/>
        <w:spacing w:after="0"/>
        <w:rPr>
          <w:sz w:val="20"/>
          <w:szCs w:val="20"/>
          <w:color w:val="auto"/>
        </w:rPr>
      </w:pPr>
      <w:r>
        <w:rPr>
          <w:rFonts w:ascii="Arial" w:cs="Arial" w:eastAsia="Arial" w:hAnsi="Arial"/>
          <w:sz w:val="16"/>
          <w:szCs w:val="16"/>
          <w:color w:val="auto"/>
        </w:rPr>
        <w:t>Державна служба інтелектуальної власності України, вул. Василя Липківського, 45, м. Київ, МСП, 03680, Україна</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297180</wp:posOffset>
            </wp:positionH>
            <wp:positionV relativeFrom="paragraph">
              <wp:posOffset>62230</wp:posOffset>
            </wp:positionV>
            <wp:extent cx="5864225" cy="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5864225" cy="6350"/>
                    </a:xfrm>
                    <a:prstGeom prst="rect">
                      <a:avLst/>
                    </a:prstGeom>
                    <a:noFill/>
                  </pic:spPr>
                </pic:pic>
              </a:graphicData>
            </a:graphic>
          </wp:anchor>
        </w:drawing>
      </w:r>
    </w:p>
    <w:p>
      <w:pPr>
        <w:spacing w:after="0" w:line="202" w:lineRule="exact"/>
        <w:rPr>
          <w:sz w:val="20"/>
          <w:szCs w:val="20"/>
          <w:color w:val="auto"/>
        </w:rPr>
      </w:pPr>
    </w:p>
    <w:p>
      <w:pPr>
        <w:ind w:left="1706"/>
        <w:spacing w:after="0"/>
        <w:rPr>
          <w:sz w:val="20"/>
          <w:szCs w:val="20"/>
          <w:color w:val="auto"/>
        </w:rPr>
      </w:pPr>
      <w:r>
        <w:rPr>
          <w:rFonts w:ascii="Arial" w:cs="Arial" w:eastAsia="Arial" w:hAnsi="Arial"/>
          <w:sz w:val="16"/>
          <w:szCs w:val="16"/>
          <w:color w:val="auto"/>
        </w:rPr>
        <w:t>ДП “Український інститут інтелектуальної власності”, вул. Глазунова, 1, м. Київ – 42, 01601</w:t>
      </w:r>
    </w:p>
    <w:p>
      <w:pPr>
        <w:sectPr>
          <w:pgSz w:w="11900" w:h="16838" w:orient="portrait"/>
          <w:cols w:equalWidth="0" w:num="1">
            <w:col w:w="9606"/>
          </w:cols>
          <w:pgMar w:left="1174" w:top="352" w:right="1126" w:bottom="147"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1" w:lineRule="exact"/>
        <w:rPr>
          <w:sz w:val="20"/>
          <w:szCs w:val="20"/>
          <w:color w:val="auto"/>
        </w:rPr>
      </w:pPr>
    </w:p>
    <w:p>
      <w:pPr>
        <w:ind w:left="5026"/>
        <w:spacing w:after="0"/>
        <w:rPr>
          <w:sz w:val="20"/>
          <w:szCs w:val="20"/>
          <w:color w:val="auto"/>
        </w:rPr>
      </w:pPr>
      <w:r>
        <w:rPr>
          <w:rFonts w:ascii="Arial" w:cs="Arial" w:eastAsia="Arial" w:hAnsi="Arial"/>
          <w:sz w:val="17"/>
          <w:szCs w:val="17"/>
          <w:color w:val="auto"/>
        </w:rPr>
        <w:t>2</w:t>
      </w:r>
    </w:p>
    <w:sectPr>
      <w:pgSz w:w="11900" w:h="16838" w:orient="portrait"/>
      <w:cols w:equalWidth="0" w:num="1">
        <w:col w:w="9606"/>
      </w:cols>
      <w:pgMar w:left="1174" w:top="352" w:right="1126" w:bottom="147"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EF438D"/>
    <w:multiLevelType w:val="hybridMultilevel"/>
    <w:lvl w:ilvl="0">
      <w:lvlJc w:val="left"/>
      <w:lvlText w:val="(%1)"/>
      <w:numFmt w:val="decimal"/>
      <w:start w:val="12"/>
    </w:lvl>
  </w:abstractNum>
  <w:abstractNum w:abstractNumId="1">
    <w:nsid w:val="140E0F76"/>
    <w:multiLevelType w:val="hybridMultilevel"/>
    <w:lvl w:ilvl="0">
      <w:lvlJc w:val="left"/>
      <w:lvlText w:val="(%1)"/>
      <w:numFmt w:val="decimal"/>
      <w:start w:val="22"/>
    </w:lvl>
  </w:abstractNum>
  <w:abstractNum w:abstractNumId="2">
    <w:nsid w:val="3352255A"/>
    <w:multiLevelType w:val="hybridMultilevel"/>
    <w:lvl w:ilvl="0">
      <w:lvlJc w:val="left"/>
      <w:lvlText w:val="(%1)"/>
      <w:numFmt w:val="decimal"/>
      <w:start w:val="24"/>
    </w:lvl>
  </w:abstractNum>
  <w:abstractNum w:abstractNumId="3">
    <w:nsid w:val="109CF92E"/>
    <w:multiLevelType w:val="hybridMultilevel"/>
    <w:lvl w:ilvl="0">
      <w:lvlJc w:val="left"/>
      <w:lvlText w:val="(%1)"/>
      <w:numFmt w:val="decimal"/>
      <w:start w:val="46"/>
    </w:lvl>
  </w:abstractNum>
  <w:abstractNum w:abstractNumId="4">
    <w:nsid w:val="DED7263"/>
    <w:multiLevelType w:val="hybridMultilevel"/>
    <w:lvl w:ilvl="0">
      <w:lvlJc w:val="left"/>
      <w:lvlText w:val="(%1)"/>
      <w:numFmt w:val="decimal"/>
      <w:start w:val="72"/>
    </w:lvl>
  </w:abstractNum>
  <w:abstractNum w:abstractNumId="5">
    <w:nsid w:val="7FDCC233"/>
    <w:multiLevelType w:val="hybridMultilevel"/>
    <w:lvl w:ilvl="0">
      <w:lvlJc w:val="left"/>
      <w:lvlText w:val="(%1)"/>
      <w:numFmt w:val="decimal"/>
      <w:start w:val="54"/>
    </w:lvl>
  </w:abstractNum>
  <w:abstractNum w:abstractNumId="6">
    <w:nsid w:val="1BEFD79F"/>
    <w:multiLevelType w:val="hybridMultilevel"/>
    <w:lvl w:ilvl="0">
      <w:lvlJc w:val="left"/>
      <w:lvlText w:val="(%1)"/>
      <w:numFmt w:val="decimal"/>
      <w:start w:val="57"/>
    </w:lvl>
  </w:abstractNum>
  <w:abstractNum w:abstractNumId="7">
    <w:nsid w:val="41A7C4C9"/>
    <w:multiLevelType w:val="hybridMultilevel"/>
    <w:lvl w:ilvl="0">
      <w:lvlJc w:val="left"/>
      <w:lvlText w:val="%1"/>
      <w:numFmt w:val="decimal"/>
      <w:start w:val="5"/>
    </w:lvl>
  </w:abstractNum>
  <w:abstractNum w:abstractNumId="8">
    <w:nsid w:val="6B68079A"/>
    <w:multiLevelType w:val="hybridMultilevel"/>
    <w:lvl w:ilvl="0">
      <w:lvlJc w:val="left"/>
      <w:lvlText w:val="%1"/>
      <w:numFmt w:val="decimal"/>
      <w:start w:val="10"/>
    </w:lvl>
  </w:abstractNum>
  <w:abstractNum w:abstractNumId="9">
    <w:nsid w:val="4E6AFB66"/>
    <w:multiLevelType w:val="hybridMultilevel"/>
    <w:lvl w:ilvl="0">
      <w:lvlJc w:val="left"/>
      <w:lvlText w:val="(%1)"/>
      <w:numFmt w:val="decimal"/>
      <w:start w:val="2"/>
    </w:lvl>
  </w:abstractNum>
  <w:abstractNum w:abstractNumId="10">
    <w:nsid w:val="25E45D32"/>
    <w:multiLevelType w:val="hybridMultilevel"/>
    <w:lvl w:ilvl="0">
      <w:lvlJc w:val="left"/>
      <w:lvlText w:val="%1"/>
      <w:numFmt w:val="decimal"/>
      <w:start w:val="15"/>
    </w:lvl>
  </w:abstractNum>
  <w:abstractNum w:abstractNumId="11">
    <w:nsid w:val="519B500D"/>
    <w:multiLevelType w:val="hybridMultilevel"/>
    <w:lvl w:ilvl="0">
      <w:lvlJc w:val="left"/>
      <w:lvlText w:val="%1"/>
      <w:numFmt w:val="decimal"/>
      <w:start w:val="20"/>
    </w:lvl>
  </w:abstractNum>
  <w:abstractNum w:abstractNumId="12">
    <w:nsid w:val="431BD7B7"/>
    <w:multiLevelType w:val="hybridMultilevel"/>
    <w:lvl w:ilvl="0">
      <w:lvlJc w:val="left"/>
      <w:lvlText w:val="%1"/>
      <w:numFmt w:val="decimal"/>
      <w:start w:val="25"/>
    </w:lvl>
  </w:abstractNum>
  <w:abstractNum w:abstractNumId="13">
    <w:nsid w:val="3F2DBA31"/>
    <w:multiLevelType w:val="hybridMultilevel"/>
    <w:lvl w:ilvl="0">
      <w:lvlJc w:val="left"/>
      <w:lvlText w:val="%1"/>
      <w:numFmt w:val="decimal"/>
      <w:start w:val="30"/>
    </w:lvl>
  </w:abstractNum>
  <w:abstractNum w:abstractNumId="14">
    <w:nsid w:val="7C83E458"/>
    <w:multiLevelType w:val="hybridMultilevel"/>
    <w:lvl w:ilvl="0">
      <w:lvlJc w:val="left"/>
      <w:lvlText w:val="%1"/>
      <w:numFmt w:val="decimal"/>
      <w:start w:val="35"/>
    </w:lvl>
  </w:abstractNum>
  <w:abstractNum w:abstractNumId="15">
    <w:nsid w:val="257130A3"/>
    <w:multiLevelType w:val="hybridMultilevel"/>
    <w:lvl w:ilvl="0">
      <w:lvlJc w:val="left"/>
      <w:lvlText w:val="%1"/>
      <w:numFmt w:val="decimal"/>
      <w:start w:val="40"/>
    </w:lvl>
  </w:abstractNum>
  <w:abstractNum w:abstractNumId="16">
    <w:nsid w:val="62BBD95A"/>
    <w:multiLevelType w:val="hybridMultilevel"/>
    <w:lvl w:ilvl="0">
      <w:lvlJc w:val="left"/>
      <w:lvlText w:val="%1"/>
      <w:numFmt w:val="decimal"/>
      <w:start w:val="45"/>
    </w:lvl>
  </w:abstractNum>
  <w:abstractNum w:abstractNumId="17">
    <w:nsid w:val="436C6125"/>
    <w:multiLevelType w:val="hybridMultilevel"/>
    <w:lvl w:ilvl="0">
      <w:lvlJc w:val="left"/>
      <w:lvlText w:val="%1"/>
      <w:numFmt w:val="decimal"/>
      <w:start w:val="50"/>
    </w:lvl>
  </w:abstractNum>
  <w:abstractNum w:abstractNumId="18">
    <w:nsid w:val="628C895D"/>
    <w:multiLevelType w:val="hybridMultilevel"/>
    <w:lvl w:ilvl="0">
      <w:lvlJc w:val="left"/>
      <w:lvlText w:val="%1"/>
      <w:numFmt w:val="decimal"/>
      <w:start w:val="55"/>
    </w:lvl>
  </w:abstractNum>
  <w:abstractNum w:abstractNumId="19">
    <w:nsid w:val="333AB105"/>
    <w:multiLevelType w:val="hybridMultilevel"/>
    <w:lvl w:ilvl="0">
      <w:lvlJc w:val="left"/>
      <w:lvlText w:val="%1"/>
      <w:numFmt w:val="decimal"/>
      <w:start w:val="60"/>
    </w:lvl>
  </w:abstractNum>
  <w:abstractNum w:abstractNumId="20">
    <w:nsid w:val="721DA317"/>
    <w:multiLevelType w:val="hybridMultilevel"/>
    <w:lvl w:ilvl="0">
      <w:lvlJc w:val="left"/>
      <w:lvlText w:val="%1"/>
      <w:numFmt w:val="decimal"/>
      <w:start w:val="5"/>
    </w:lvl>
  </w:abstractNum>
  <w:abstractNum w:abstractNumId="21">
    <w:nsid w:val="2443A858"/>
    <w:multiLevelType w:val="hybridMultilevel"/>
    <w:lvl w:ilvl="0">
      <w:lvlJc w:val="left"/>
      <w:lvlText w:val="%1"/>
      <w:numFmt w:val="decimal"/>
      <w:start w:val="10"/>
    </w:lvl>
  </w:abstractNum>
  <w:abstractNum w:abstractNumId="22">
    <w:nsid w:val="2D1D5AE9"/>
    <w:multiLevelType w:val="hybridMultilevel"/>
    <w:lvl w:ilvl="0">
      <w:lvlJc w:val="left"/>
      <w:lvlText w:val="%1"/>
      <w:numFmt w:val="decimal"/>
      <w:start w:val="15"/>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2019-01-09T01:34:05Z</dcterms:created>
  <dcterms:modified xsi:type="dcterms:W3CDTF">2019-01-09T01:34:05Z</dcterms:modified>
</cp:coreProperties>
</file>