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6825" cy="10732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3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&lt;</w:t>
      </w:r>
      <w:r>
        <w:rPr>
          <w:rFonts w:ascii="Arial" w:cs="Arial" w:eastAsia="Arial" w:hAnsi="Arial"/>
          <w:sz w:val="28"/>
          <w:szCs w:val="28"/>
          <w:color w:val="auto"/>
        </w:rPr>
        <w:t>11)114605</w:t>
      </w:r>
    </w:p>
    <w:p>
      <w:pPr>
        <w:sectPr>
          <w:pgSz w:w="12000" w:h="16901" w:orient="portrait"/>
          <w:cols w:equalWidth="0" w:num="1">
            <w:col w:w="9340"/>
          </w:cols>
          <w:pgMar w:left="1440" w:top="642" w:right="1215" w:bottom="46" w:gutter="0" w:footer="0" w:header="0"/>
        </w:sect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(19) и 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44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(21)</w:t>
            </w: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Номерзаявки:</w:t>
            </w:r>
          </w:p>
        </w:tc>
        <w:tc>
          <w:tcPr>
            <w:tcW w:w="1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и 2016 10074</w:t>
            </w:r>
          </w:p>
        </w:tc>
      </w:tr>
      <w:tr>
        <w:trPr>
          <w:trHeight w:val="464"/>
        </w:trPr>
        <w:tc>
          <w:tcPr>
            <w:tcW w:w="44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4"/>
              </w:rPr>
              <w:t>(22)</w:t>
            </w:r>
          </w:p>
        </w:tc>
        <w:tc>
          <w:tcPr>
            <w:tcW w:w="2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Дата подання заязки:</w:t>
            </w:r>
          </w:p>
        </w:tc>
        <w:tc>
          <w:tcPr>
            <w:tcW w:w="1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03.10.2016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560" w:right="870" w:hanging="526"/>
        <w:spacing w:after="0" w:line="287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Дата, з якої є чинними 10.03.2017 права на корисну модель:</w:t>
      </w:r>
    </w:p>
    <w:p>
      <w:pPr>
        <w:spacing w:after="0" w:line="167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580" w:hanging="550"/>
        <w:spacing w:after="0"/>
        <w:tabs>
          <w:tab w:leader="none" w:pos="580" w:val="left"/>
        </w:tabs>
        <w:numPr>
          <w:ilvl w:val="0"/>
          <w:numId w:val="2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Дата публікації відомостей 10.03.2017,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60"/>
        <w:spacing w:after="0"/>
        <w:tabs>
          <w:tab w:leader="none" w:pos="3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про видачу патенту та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Бюл. </w:t>
      </w:r>
      <w:r>
        <w:rPr>
          <w:rFonts w:ascii="Arial" w:cs="Arial" w:eastAsia="Arial" w:hAnsi="Arial"/>
          <w:sz w:val="19"/>
          <w:szCs w:val="19"/>
          <w:color w:val="auto"/>
        </w:rPr>
        <w:t>№ 5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номер бюлетеня: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(54)</w:t>
        <w:tab/>
        <w:t>Назва корисної моделі: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ГОЛЧАСТИЙ РОБОЧИЙ ОРГАН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(57)</w:t>
        <w:tab/>
        <w:t>Формула корисної моделі: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430" w:hanging="407"/>
        <w:spacing w:after="0"/>
        <w:tabs>
          <w:tab w:leader="none" w:pos="430" w:val="left"/>
        </w:tabs>
        <w:numPr>
          <w:ilvl w:val="0"/>
          <w:numId w:val="3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М П К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(2 0 1 7 .0 ';</w:t>
      </w:r>
    </w:p>
    <w:p>
      <w:pPr>
        <w:spacing w:after="0" w:line="47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430" w:right="780" w:firstLine="4"/>
        <w:spacing w:after="0" w:line="289" w:lineRule="auto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 xml:space="preserve">А01В 21/02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(2005.01)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А 0 1 В 23/00</w:t>
      </w:r>
    </w:p>
    <w:p>
      <w:pPr>
        <w:ind w:left="4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 xml:space="preserve">А01В 23/02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(2005.01)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430" w:hanging="416"/>
        <w:spacing w:after="0"/>
        <w:tabs>
          <w:tab w:leader="none" w:pos="430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Винахідники:</w:t>
      </w:r>
    </w:p>
    <w:p>
      <w:pPr>
        <w:spacing w:after="0" w:line="31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430"/>
        <w:spacing w:after="0" w:line="260" w:lineRule="auto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Малюта Сергій Іванович, иА, </w:t>
      </w:r>
      <w:r>
        <w:rPr>
          <w:rFonts w:ascii="Arial" w:cs="Arial" w:eastAsia="Arial" w:hAnsi="Arial"/>
          <w:sz w:val="21"/>
          <w:szCs w:val="21"/>
          <w:color w:val="auto"/>
        </w:rPr>
        <w:t>Коломієць Сергій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41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Матвійович, иА</w:t>
      </w:r>
    </w:p>
    <w:p>
      <w:pPr>
        <w:spacing w:after="0" w:line="231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410" w:hanging="410"/>
        <w:spacing w:after="0"/>
        <w:tabs>
          <w:tab w:leader="none" w:pos="410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Власник:</w:t>
      </w:r>
    </w:p>
    <w:p>
      <w:pPr>
        <w:spacing w:after="0" w:line="31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390" w:right="100" w:firstLine="4"/>
        <w:spacing w:after="0" w:line="270" w:lineRule="auto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ТАВРІЙСЬКИЙ ДЕРЖАВНИЙ АГРОТЕХНОЛОГІЧНИЙ УНІВЕРСИТЕТ.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390" w:right="220" w:firstLine="4"/>
        <w:spacing w:after="0" w:line="291" w:lineRule="auto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пр. Б. Хмельницького, 18, м. Мелітополь, Запорізька обл., 72310, ІІА</w:t>
      </w:r>
    </w:p>
    <w:p>
      <w:pPr>
        <w:spacing w:after="0" w:line="2675" w:lineRule="exact"/>
        <w:rPr>
          <w:sz w:val="24"/>
          <w:szCs w:val="24"/>
          <w:color w:val="auto"/>
        </w:rPr>
      </w:pPr>
    </w:p>
    <w:p>
      <w:pPr>
        <w:sectPr>
          <w:pgSz w:w="12000" w:h="16901" w:orient="portrait"/>
          <w:cols w:equalWidth="0" w:num="2">
            <w:col w:w="5050" w:space="720"/>
            <w:col w:w="3570"/>
          </w:cols>
          <w:pgMar w:left="1440" w:top="642" w:right="1215" w:bottom="46" w:gutter="0" w:footer="0" w:header="0"/>
          <w:type w:val="continuous"/>
        </w:sectPr>
      </w:pP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both"/>
        <w:ind w:right="20" w:firstLine="4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Голчастий робочий орган, який включає раму зі встановленими на осях дисками зі ступииями та голками, який відрізняється тим, вцо голки виконані У-подібними та встановлені в диску ступиці шарнірно, з можливістю обертання відносно поздовжньої осі однієї із У-ланок.</w:t>
      </w:r>
    </w:p>
    <w:p>
      <w:pPr>
        <w:sectPr>
          <w:pgSz w:w="12000" w:h="16901" w:orient="portrait"/>
          <w:cols w:equalWidth="0" w:num="1">
            <w:col w:w="9340"/>
          </w:cols>
          <w:pgMar w:left="1440" w:top="642" w:right="1215" w:bottom="46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Сторінка 3 із 4</w:t>
      </w:r>
    </w:p>
    <w:sectPr>
      <w:pgSz w:w="12000" w:h="16901" w:orient="portrait"/>
      <w:cols w:equalWidth="0" w:num="1">
        <w:col w:w="9340"/>
      </w:cols>
      <w:pgMar w:left="1440" w:top="642" w:right="1215" w:bottom="4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(%1)"/>
      <w:numFmt w:val="decimal"/>
      <w:start w:val="24"/>
    </w:lvl>
    <w:lvl w:ilvl="1">
      <w:lvlJc w:val="left"/>
      <w:lvlText w:val="%2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(%1)"/>
      <w:numFmt w:val="decimal"/>
      <w:start w:val="46"/>
    </w:lvl>
    <w:lvl w:ilvl="1">
      <w:lvlJc w:val="left"/>
      <w:lvlText w:val="%2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(%1)"/>
      <w:numFmt w:val="decimal"/>
      <w:start w:val="51"/>
    </w:lvl>
  </w:abstractNum>
  <w:abstractNum w:abstractNumId="3">
    <w:nsid w:val="625558EC"/>
    <w:multiLevelType w:val="hybridMultilevel"/>
    <w:lvl w:ilvl="0">
      <w:lvlJc w:val="left"/>
      <w:lvlText w:val="(%1)"/>
      <w:numFmt w:val="decimal"/>
      <w:start w:val="7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2019-01-09T01:34:31Z</dcterms:created>
  <dcterms:modified xsi:type="dcterms:W3CDTF">2019-01-09T01:34:31Z</dcterms:modified>
</cp:coreProperties>
</file>