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5D" w:rsidRPr="008E614E" w:rsidRDefault="009D575D" w:rsidP="00BB1784">
      <w:pPr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8E614E">
        <w:rPr>
          <w:rFonts w:ascii="Times New Roman" w:hAnsi="Times New Roman"/>
          <w:color w:val="auto"/>
          <w:sz w:val="28"/>
          <w:szCs w:val="28"/>
        </w:rPr>
        <w:t>ЗАТВЕРДЖУЮ</w:t>
      </w:r>
    </w:p>
    <w:p w:rsidR="009D575D" w:rsidRPr="008E614E" w:rsidRDefault="009D575D" w:rsidP="00BB1784">
      <w:pPr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8E614E">
        <w:rPr>
          <w:rFonts w:ascii="Times New Roman" w:hAnsi="Times New Roman"/>
          <w:color w:val="auto"/>
          <w:sz w:val="28"/>
          <w:szCs w:val="28"/>
        </w:rPr>
        <w:t xml:space="preserve">Зав. каф. </w:t>
      </w:r>
      <w:r w:rsidR="00DF28CD" w:rsidRPr="008E614E">
        <w:rPr>
          <w:rFonts w:ascii="Times New Roman" w:hAnsi="Times New Roman"/>
          <w:color w:val="auto"/>
          <w:sz w:val="28"/>
          <w:szCs w:val="28"/>
        </w:rPr>
        <w:t xml:space="preserve">ТМКП </w:t>
      </w:r>
      <w:r w:rsidRPr="008E614E">
        <w:rPr>
          <w:rFonts w:ascii="Times New Roman" w:hAnsi="Times New Roman"/>
          <w:color w:val="auto"/>
          <w:sz w:val="28"/>
          <w:szCs w:val="28"/>
        </w:rPr>
        <w:t>ім В.М. Найдиша</w:t>
      </w:r>
    </w:p>
    <w:p w:rsidR="009D575D" w:rsidRPr="008E614E" w:rsidRDefault="009D575D" w:rsidP="00BB1784">
      <w:pPr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8E614E">
        <w:rPr>
          <w:rFonts w:ascii="Times New Roman" w:hAnsi="Times New Roman"/>
          <w:color w:val="auto"/>
          <w:sz w:val="28"/>
          <w:szCs w:val="28"/>
        </w:rPr>
        <w:t>___________к.т.н., О</w:t>
      </w:r>
      <w:r w:rsidR="00BB1784" w:rsidRPr="008E614E">
        <w:rPr>
          <w:rFonts w:ascii="Times New Roman" w:hAnsi="Times New Roman"/>
          <w:color w:val="auto"/>
          <w:sz w:val="28"/>
          <w:szCs w:val="28"/>
        </w:rPr>
        <w:t>лександр ВЕРШКОВ</w:t>
      </w:r>
    </w:p>
    <w:p w:rsidR="009D575D" w:rsidRPr="008E614E" w:rsidRDefault="00BB1784" w:rsidP="00BB1784">
      <w:pPr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8E614E">
        <w:rPr>
          <w:rFonts w:ascii="Times New Roman" w:hAnsi="Times New Roman"/>
          <w:color w:val="auto"/>
          <w:sz w:val="28"/>
          <w:szCs w:val="28"/>
        </w:rPr>
        <w:t>«____» ______________202</w:t>
      </w:r>
      <w:r w:rsidR="000B4276" w:rsidRPr="008E614E">
        <w:rPr>
          <w:rFonts w:ascii="Times New Roman" w:hAnsi="Times New Roman"/>
          <w:color w:val="auto"/>
          <w:sz w:val="28"/>
          <w:szCs w:val="28"/>
          <w:lang w:val="ru-RU"/>
        </w:rPr>
        <w:t>1</w:t>
      </w:r>
      <w:r w:rsidR="009D575D" w:rsidRPr="008E614E">
        <w:rPr>
          <w:rFonts w:ascii="Times New Roman" w:hAnsi="Times New Roman"/>
          <w:color w:val="auto"/>
          <w:sz w:val="28"/>
          <w:szCs w:val="28"/>
        </w:rPr>
        <w:t xml:space="preserve"> р.</w:t>
      </w:r>
    </w:p>
    <w:p w:rsidR="009D575D" w:rsidRPr="008E614E" w:rsidRDefault="009D575D" w:rsidP="002B32D0">
      <w:pPr>
        <w:pStyle w:val="31"/>
        <w:shd w:val="clear" w:color="auto" w:fill="auto"/>
        <w:spacing w:before="0" w:line="240" w:lineRule="auto"/>
        <w:rPr>
          <w:b/>
          <w:sz w:val="28"/>
          <w:szCs w:val="28"/>
        </w:rPr>
      </w:pPr>
    </w:p>
    <w:p w:rsidR="009D575D" w:rsidRPr="008E614E" w:rsidRDefault="009D575D" w:rsidP="002B32D0">
      <w:pPr>
        <w:pStyle w:val="31"/>
        <w:shd w:val="clear" w:color="auto" w:fill="auto"/>
        <w:spacing w:before="0" w:line="240" w:lineRule="auto"/>
        <w:rPr>
          <w:b/>
          <w:sz w:val="28"/>
          <w:szCs w:val="28"/>
        </w:rPr>
      </w:pPr>
    </w:p>
    <w:p w:rsidR="002B32D0" w:rsidRPr="008E614E" w:rsidRDefault="002B32D0" w:rsidP="002B32D0">
      <w:pPr>
        <w:pStyle w:val="31"/>
        <w:shd w:val="clear" w:color="auto" w:fill="auto"/>
        <w:spacing w:before="0" w:line="240" w:lineRule="auto"/>
        <w:rPr>
          <w:b/>
          <w:sz w:val="28"/>
          <w:szCs w:val="28"/>
          <w:lang w:val="uk-UA"/>
        </w:rPr>
      </w:pPr>
      <w:r w:rsidRPr="008E614E">
        <w:rPr>
          <w:b/>
          <w:sz w:val="28"/>
          <w:szCs w:val="28"/>
          <w:lang w:val="uk-UA"/>
        </w:rPr>
        <w:t>ПЛАН РОБОТИ</w:t>
      </w:r>
    </w:p>
    <w:p w:rsidR="002B32D0" w:rsidRPr="008E614E" w:rsidRDefault="002B32D0" w:rsidP="002B32D0">
      <w:pPr>
        <w:pStyle w:val="31"/>
        <w:shd w:val="clear" w:color="auto" w:fill="auto"/>
        <w:spacing w:before="0" w:line="240" w:lineRule="auto"/>
        <w:rPr>
          <w:b/>
          <w:sz w:val="28"/>
          <w:szCs w:val="28"/>
          <w:lang w:val="uk-UA"/>
        </w:rPr>
      </w:pPr>
      <w:r w:rsidRPr="008E614E">
        <w:rPr>
          <w:b/>
          <w:sz w:val="28"/>
          <w:szCs w:val="28"/>
          <w:lang w:val="uk-UA"/>
        </w:rPr>
        <w:t>студентського наукового гуртка</w:t>
      </w:r>
    </w:p>
    <w:p w:rsidR="002B32D0" w:rsidRPr="008E614E" w:rsidRDefault="002B32D0" w:rsidP="002B32D0">
      <w:pPr>
        <w:pStyle w:val="31"/>
        <w:shd w:val="clear" w:color="auto" w:fill="auto"/>
        <w:spacing w:before="0" w:line="240" w:lineRule="auto"/>
        <w:rPr>
          <w:b/>
          <w:sz w:val="28"/>
          <w:szCs w:val="28"/>
          <w:lang w:val="uk-UA"/>
        </w:rPr>
      </w:pPr>
      <w:r w:rsidRPr="008E614E">
        <w:rPr>
          <w:b/>
          <w:sz w:val="28"/>
          <w:szCs w:val="28"/>
          <w:lang w:val="uk-UA"/>
        </w:rPr>
        <w:t>«</w:t>
      </w:r>
      <w:r w:rsidR="00DF28CD" w:rsidRPr="008E614E">
        <w:rPr>
          <w:b/>
          <w:sz w:val="28"/>
          <w:szCs w:val="28"/>
          <w:lang w:val="uk-UA"/>
        </w:rPr>
        <w:t xml:space="preserve">Побудова </w:t>
      </w:r>
      <w:r w:rsidR="00DF28CD" w:rsidRPr="008E614E">
        <w:rPr>
          <w:rStyle w:val="1"/>
          <w:b/>
          <w:color w:val="auto"/>
          <w:lang w:val="en-US"/>
        </w:rPr>
        <w:t>CAD</w:t>
      </w:r>
      <w:r w:rsidR="00DF28CD" w:rsidRPr="008E614E">
        <w:rPr>
          <w:rStyle w:val="1"/>
          <w:b/>
          <w:color w:val="auto"/>
          <w:lang w:val="ru-RU"/>
        </w:rPr>
        <w:t>-</w:t>
      </w:r>
      <w:r w:rsidR="00DF28CD" w:rsidRPr="008E614E">
        <w:rPr>
          <w:rStyle w:val="1"/>
          <w:b/>
          <w:color w:val="auto"/>
        </w:rPr>
        <w:t>моделей технічних виробів</w:t>
      </w:r>
      <w:r w:rsidRPr="008E614E">
        <w:rPr>
          <w:b/>
          <w:sz w:val="28"/>
          <w:szCs w:val="28"/>
          <w:lang w:val="uk-UA"/>
        </w:rPr>
        <w:t>»</w:t>
      </w:r>
    </w:p>
    <w:p w:rsidR="002B32D0" w:rsidRPr="008E614E" w:rsidRDefault="002B32D0" w:rsidP="002B32D0">
      <w:pPr>
        <w:pStyle w:val="31"/>
        <w:shd w:val="clear" w:color="auto" w:fill="auto"/>
        <w:spacing w:before="0" w:line="240" w:lineRule="auto"/>
        <w:rPr>
          <w:lang w:val="uk-UA"/>
        </w:rPr>
      </w:pP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959"/>
        <w:gridCol w:w="6520"/>
        <w:gridCol w:w="2378"/>
      </w:tblGrid>
      <w:tr w:rsidR="002B32D0" w:rsidRPr="008E614E" w:rsidTr="00DF28CD">
        <w:trPr>
          <w:tblHeader/>
        </w:trPr>
        <w:tc>
          <w:tcPr>
            <w:tcW w:w="959" w:type="dxa"/>
            <w:vAlign w:val="center"/>
          </w:tcPr>
          <w:p w:rsidR="002B32D0" w:rsidRPr="008E614E" w:rsidRDefault="002B32D0" w:rsidP="005B6B1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№</w:t>
            </w:r>
          </w:p>
        </w:tc>
        <w:tc>
          <w:tcPr>
            <w:tcW w:w="6520" w:type="dxa"/>
            <w:vAlign w:val="center"/>
          </w:tcPr>
          <w:p w:rsidR="002B32D0" w:rsidRPr="008E614E" w:rsidRDefault="002B32D0" w:rsidP="005B6B1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Найменування роботи</w:t>
            </w:r>
          </w:p>
        </w:tc>
        <w:tc>
          <w:tcPr>
            <w:tcW w:w="2378" w:type="dxa"/>
            <w:vAlign w:val="center"/>
          </w:tcPr>
          <w:p w:rsidR="002B32D0" w:rsidRPr="008E614E" w:rsidRDefault="002B32D0" w:rsidP="005B6B1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Термін виконання</w:t>
            </w:r>
          </w:p>
        </w:tc>
      </w:tr>
      <w:tr w:rsidR="002B32D0" w:rsidRPr="008E614E" w:rsidTr="00DF28CD">
        <w:tc>
          <w:tcPr>
            <w:tcW w:w="959" w:type="dxa"/>
          </w:tcPr>
          <w:p w:rsidR="002B32D0" w:rsidRPr="008E614E" w:rsidRDefault="002B32D0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8E614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520" w:type="dxa"/>
            <w:vAlign w:val="center"/>
          </w:tcPr>
          <w:p w:rsidR="002B32D0" w:rsidRPr="008E614E" w:rsidRDefault="002B32D0" w:rsidP="000B4276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 xml:space="preserve">Розробка та обговорення плану роботи гуртка на </w:t>
            </w:r>
            <w:r w:rsidR="000B4276" w:rsidRPr="008E614E">
              <w:rPr>
                <w:rStyle w:val="1"/>
                <w:color w:val="auto"/>
                <w:lang w:val="ru-RU"/>
              </w:rPr>
              <w:t>2021-2022</w:t>
            </w:r>
            <w:r w:rsidRPr="008E614E">
              <w:rPr>
                <w:rStyle w:val="1"/>
                <w:color w:val="auto"/>
              </w:rPr>
              <w:t xml:space="preserve"> навчальний рік</w:t>
            </w:r>
          </w:p>
        </w:tc>
        <w:tc>
          <w:tcPr>
            <w:tcW w:w="2378" w:type="dxa"/>
            <w:vAlign w:val="center"/>
          </w:tcPr>
          <w:p w:rsidR="002B32D0" w:rsidRPr="008E614E" w:rsidRDefault="002B32D0" w:rsidP="000B4276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вересень 20</w:t>
            </w:r>
            <w:r w:rsidR="00BB1784" w:rsidRPr="008E614E">
              <w:rPr>
                <w:rStyle w:val="1"/>
                <w:color w:val="auto"/>
              </w:rPr>
              <w:t>2</w:t>
            </w:r>
            <w:r w:rsidR="000B4276" w:rsidRPr="008E614E">
              <w:rPr>
                <w:rStyle w:val="1"/>
                <w:color w:val="auto"/>
                <w:lang w:val="en-US"/>
              </w:rPr>
              <w:t>1</w:t>
            </w:r>
            <w:r w:rsidRPr="008E614E">
              <w:rPr>
                <w:rStyle w:val="1"/>
                <w:color w:val="auto"/>
              </w:rPr>
              <w:t xml:space="preserve"> р.</w:t>
            </w:r>
          </w:p>
        </w:tc>
      </w:tr>
      <w:tr w:rsidR="002B32D0" w:rsidRPr="008E614E" w:rsidTr="00DF28CD">
        <w:tc>
          <w:tcPr>
            <w:tcW w:w="959" w:type="dxa"/>
          </w:tcPr>
          <w:p w:rsidR="002B32D0" w:rsidRPr="008E614E" w:rsidRDefault="002B32D0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8E614E"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  <w:vAlign w:val="center"/>
          </w:tcPr>
          <w:p w:rsidR="002B32D0" w:rsidRPr="008E614E" w:rsidRDefault="002B32D0" w:rsidP="005B6B1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Знайомство зі списком літератури по проблематиці гуртка</w:t>
            </w:r>
          </w:p>
        </w:tc>
        <w:tc>
          <w:tcPr>
            <w:tcW w:w="2378" w:type="dxa"/>
            <w:vAlign w:val="center"/>
          </w:tcPr>
          <w:p w:rsidR="002B32D0" w:rsidRPr="008E614E" w:rsidRDefault="002B32D0" w:rsidP="00BB178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вересень 20</w:t>
            </w:r>
            <w:r w:rsidR="000B4276" w:rsidRPr="008E614E">
              <w:rPr>
                <w:rStyle w:val="1"/>
                <w:color w:val="auto"/>
              </w:rPr>
              <w:t>21</w:t>
            </w:r>
            <w:r w:rsidRPr="008E614E">
              <w:rPr>
                <w:rStyle w:val="1"/>
                <w:color w:val="auto"/>
              </w:rPr>
              <w:t xml:space="preserve"> р.</w:t>
            </w:r>
          </w:p>
        </w:tc>
      </w:tr>
      <w:tr w:rsidR="002B32D0" w:rsidRPr="008E614E" w:rsidTr="00DF28CD">
        <w:tc>
          <w:tcPr>
            <w:tcW w:w="959" w:type="dxa"/>
          </w:tcPr>
          <w:p w:rsidR="002B32D0" w:rsidRPr="008E614E" w:rsidRDefault="002B32D0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8E614E"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  <w:vAlign w:val="center"/>
          </w:tcPr>
          <w:p w:rsidR="002B32D0" w:rsidRPr="008E614E" w:rsidRDefault="002B32D0" w:rsidP="00DF28CD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 xml:space="preserve">Вивчення </w:t>
            </w:r>
            <w:r w:rsidR="006E7CC1" w:rsidRPr="008E614E">
              <w:rPr>
                <w:rStyle w:val="1"/>
                <w:color w:val="auto"/>
              </w:rPr>
              <w:t xml:space="preserve">інструментів для </w:t>
            </w:r>
            <w:r w:rsidR="00DF28CD" w:rsidRPr="008E614E">
              <w:rPr>
                <w:rStyle w:val="1"/>
                <w:color w:val="auto"/>
              </w:rPr>
              <w:t xml:space="preserve">створення </w:t>
            </w:r>
            <w:r w:rsidR="00DF28CD" w:rsidRPr="008E614E">
              <w:rPr>
                <w:rStyle w:val="1"/>
                <w:color w:val="auto"/>
                <w:lang w:val="en-US"/>
              </w:rPr>
              <w:t>CAD</w:t>
            </w:r>
            <w:r w:rsidR="00DF28CD" w:rsidRPr="008E614E">
              <w:rPr>
                <w:rStyle w:val="1"/>
                <w:color w:val="auto"/>
                <w:lang w:val="ru-RU"/>
              </w:rPr>
              <w:t>-</w:t>
            </w:r>
            <w:r w:rsidR="00DF28CD" w:rsidRPr="008E614E">
              <w:rPr>
                <w:rStyle w:val="1"/>
                <w:color w:val="auto"/>
              </w:rPr>
              <w:t>моделей виробів</w:t>
            </w:r>
          </w:p>
        </w:tc>
        <w:tc>
          <w:tcPr>
            <w:tcW w:w="2378" w:type="dxa"/>
            <w:vAlign w:val="center"/>
          </w:tcPr>
          <w:p w:rsidR="002B32D0" w:rsidRPr="008E614E" w:rsidRDefault="002B32D0" w:rsidP="000B4276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 xml:space="preserve">жовтень </w:t>
            </w:r>
            <w:r w:rsidR="000B4276" w:rsidRPr="008E614E">
              <w:rPr>
                <w:rStyle w:val="1"/>
                <w:color w:val="auto"/>
                <w:lang w:val="en-US"/>
              </w:rPr>
              <w:t>2021</w:t>
            </w:r>
            <w:r w:rsidRPr="008E614E">
              <w:rPr>
                <w:rStyle w:val="1"/>
                <w:color w:val="auto"/>
              </w:rPr>
              <w:t xml:space="preserve"> р.</w:t>
            </w:r>
          </w:p>
        </w:tc>
      </w:tr>
      <w:tr w:rsidR="00DF28CD" w:rsidRPr="008E614E" w:rsidTr="00DF28CD">
        <w:tc>
          <w:tcPr>
            <w:tcW w:w="959" w:type="dxa"/>
          </w:tcPr>
          <w:p w:rsidR="00DF28CD" w:rsidRPr="008E614E" w:rsidRDefault="00DF28CD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8E614E">
              <w:rPr>
                <w:sz w:val="28"/>
                <w:szCs w:val="28"/>
              </w:rPr>
              <w:t>4</w:t>
            </w:r>
          </w:p>
        </w:tc>
        <w:tc>
          <w:tcPr>
            <w:tcW w:w="6520" w:type="dxa"/>
            <w:vAlign w:val="center"/>
          </w:tcPr>
          <w:p w:rsidR="00DF28CD" w:rsidRPr="008E614E" w:rsidRDefault="00DF28CD" w:rsidP="00016FE8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Визначення теми доповіді на наукову конференцію студентів та магістрантів ТГАТУ. Розробка й обговорення змісту доповіді</w:t>
            </w:r>
          </w:p>
        </w:tc>
        <w:tc>
          <w:tcPr>
            <w:tcW w:w="2378" w:type="dxa"/>
            <w:vAlign w:val="center"/>
          </w:tcPr>
          <w:p w:rsidR="00DF28CD" w:rsidRPr="008E614E" w:rsidRDefault="00DF28CD" w:rsidP="000B4276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листопад 20</w:t>
            </w:r>
            <w:r w:rsidR="00BB1784" w:rsidRPr="008E614E">
              <w:rPr>
                <w:rStyle w:val="1"/>
                <w:color w:val="auto"/>
              </w:rPr>
              <w:t>2</w:t>
            </w:r>
            <w:r w:rsidR="000B4276" w:rsidRPr="008E614E">
              <w:rPr>
                <w:rStyle w:val="1"/>
                <w:color w:val="auto"/>
                <w:lang w:val="en-US"/>
              </w:rPr>
              <w:t>1</w:t>
            </w:r>
            <w:r w:rsidRPr="008E614E">
              <w:rPr>
                <w:rStyle w:val="1"/>
                <w:color w:val="auto"/>
              </w:rPr>
              <w:t xml:space="preserve"> р.</w:t>
            </w:r>
          </w:p>
        </w:tc>
      </w:tr>
      <w:tr w:rsidR="00DF28CD" w:rsidRPr="008E614E" w:rsidTr="00DF28CD">
        <w:tc>
          <w:tcPr>
            <w:tcW w:w="959" w:type="dxa"/>
          </w:tcPr>
          <w:p w:rsidR="00DF28CD" w:rsidRPr="008E614E" w:rsidRDefault="00DF28CD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8E614E">
              <w:rPr>
                <w:sz w:val="28"/>
                <w:szCs w:val="28"/>
              </w:rPr>
              <w:t>5</w:t>
            </w:r>
          </w:p>
        </w:tc>
        <w:tc>
          <w:tcPr>
            <w:tcW w:w="6520" w:type="dxa"/>
            <w:vAlign w:val="center"/>
          </w:tcPr>
          <w:p w:rsidR="00DF28CD" w:rsidRPr="008E614E" w:rsidRDefault="00DF28CD" w:rsidP="00016FE8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Виступ на науковій конференції магістрантів і студентів</w:t>
            </w:r>
          </w:p>
        </w:tc>
        <w:tc>
          <w:tcPr>
            <w:tcW w:w="2378" w:type="dxa"/>
            <w:vAlign w:val="center"/>
          </w:tcPr>
          <w:p w:rsidR="00DF28CD" w:rsidRPr="008E614E" w:rsidRDefault="00DF28CD" w:rsidP="000B4276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листопад 20</w:t>
            </w:r>
            <w:r w:rsidR="00BB1784" w:rsidRPr="008E614E">
              <w:rPr>
                <w:rStyle w:val="1"/>
                <w:color w:val="auto"/>
              </w:rPr>
              <w:t>2</w:t>
            </w:r>
            <w:r w:rsidR="000B4276" w:rsidRPr="008E614E">
              <w:rPr>
                <w:rStyle w:val="1"/>
                <w:color w:val="auto"/>
                <w:lang w:val="en-US"/>
              </w:rPr>
              <w:t>1</w:t>
            </w:r>
            <w:r w:rsidRPr="008E614E">
              <w:rPr>
                <w:rStyle w:val="1"/>
                <w:color w:val="auto"/>
              </w:rPr>
              <w:t xml:space="preserve"> р.</w:t>
            </w:r>
          </w:p>
        </w:tc>
      </w:tr>
      <w:tr w:rsidR="002B32D0" w:rsidRPr="008E614E" w:rsidTr="00DF28CD">
        <w:trPr>
          <w:trHeight w:val="694"/>
        </w:trPr>
        <w:tc>
          <w:tcPr>
            <w:tcW w:w="959" w:type="dxa"/>
          </w:tcPr>
          <w:p w:rsidR="002B32D0" w:rsidRPr="008E614E" w:rsidRDefault="00DF28CD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8E614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520" w:type="dxa"/>
            <w:vAlign w:val="center"/>
          </w:tcPr>
          <w:p w:rsidR="002B32D0" w:rsidRPr="008E614E" w:rsidRDefault="00DF28CD" w:rsidP="005B6B1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Вивчення методів моделювання моделей виробів на основі полігонів та сплайнів</w:t>
            </w:r>
          </w:p>
        </w:tc>
        <w:tc>
          <w:tcPr>
            <w:tcW w:w="2378" w:type="dxa"/>
            <w:vAlign w:val="center"/>
          </w:tcPr>
          <w:p w:rsidR="002B32D0" w:rsidRPr="008E614E" w:rsidRDefault="002B32D0" w:rsidP="000B4276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лютий 20</w:t>
            </w:r>
            <w:r w:rsidR="00DF28CD" w:rsidRPr="008E614E">
              <w:rPr>
                <w:rStyle w:val="1"/>
                <w:color w:val="auto"/>
              </w:rPr>
              <w:t>2</w:t>
            </w:r>
            <w:r w:rsidR="000B4276" w:rsidRPr="008E614E">
              <w:rPr>
                <w:rStyle w:val="1"/>
                <w:color w:val="auto"/>
                <w:lang w:val="en-US"/>
              </w:rPr>
              <w:t>2</w:t>
            </w:r>
            <w:r w:rsidRPr="008E614E">
              <w:rPr>
                <w:rStyle w:val="1"/>
                <w:color w:val="auto"/>
              </w:rPr>
              <w:t xml:space="preserve"> р.</w:t>
            </w:r>
          </w:p>
        </w:tc>
      </w:tr>
      <w:tr w:rsidR="002B32D0" w:rsidRPr="008E614E" w:rsidTr="00DF28CD">
        <w:tc>
          <w:tcPr>
            <w:tcW w:w="959" w:type="dxa"/>
          </w:tcPr>
          <w:p w:rsidR="002B32D0" w:rsidRPr="008E614E" w:rsidRDefault="00DF28CD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8E614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520" w:type="dxa"/>
            <w:vAlign w:val="center"/>
          </w:tcPr>
          <w:p w:rsidR="002B32D0" w:rsidRPr="008E614E" w:rsidRDefault="00DF28CD" w:rsidP="00DF28CD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8E614E">
              <w:rPr>
                <w:lang w:val="uk-UA"/>
              </w:rPr>
              <w:t>Порівняння методів моделювання складних виробів. Визначення переваг та недоліків кожного з досліджуваних методів</w:t>
            </w:r>
          </w:p>
        </w:tc>
        <w:tc>
          <w:tcPr>
            <w:tcW w:w="2378" w:type="dxa"/>
            <w:vAlign w:val="center"/>
          </w:tcPr>
          <w:p w:rsidR="002B32D0" w:rsidRPr="008E614E" w:rsidRDefault="002B32D0" w:rsidP="000B4276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березень 20</w:t>
            </w:r>
            <w:r w:rsidR="00DF28CD" w:rsidRPr="008E614E">
              <w:rPr>
                <w:rStyle w:val="1"/>
                <w:color w:val="auto"/>
              </w:rPr>
              <w:t>2</w:t>
            </w:r>
            <w:r w:rsidR="000B4276" w:rsidRPr="008E614E">
              <w:rPr>
                <w:rStyle w:val="1"/>
                <w:color w:val="auto"/>
                <w:lang w:val="en-US"/>
              </w:rPr>
              <w:t>2</w:t>
            </w:r>
            <w:r w:rsidRPr="008E614E">
              <w:rPr>
                <w:rStyle w:val="1"/>
                <w:color w:val="auto"/>
              </w:rPr>
              <w:t xml:space="preserve"> р.</w:t>
            </w:r>
          </w:p>
        </w:tc>
      </w:tr>
      <w:tr w:rsidR="002B32D0" w:rsidRPr="008E614E" w:rsidTr="00DF28CD">
        <w:tc>
          <w:tcPr>
            <w:tcW w:w="959" w:type="dxa"/>
          </w:tcPr>
          <w:p w:rsidR="002B32D0" w:rsidRPr="008E614E" w:rsidRDefault="00DF28CD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8E614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520" w:type="dxa"/>
            <w:vAlign w:val="center"/>
          </w:tcPr>
          <w:p w:rsidR="002B32D0" w:rsidRPr="008E614E" w:rsidRDefault="006E7CC1" w:rsidP="006E7CC1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Вивчення інструментів автоматизації моделювання поверхонь в</w:t>
            </w:r>
            <w:r w:rsidRPr="008E614E">
              <w:rPr>
                <w:rStyle w:val="1"/>
                <w:color w:val="auto"/>
                <w:lang w:bidi="en-US"/>
              </w:rPr>
              <w:t xml:space="preserve"> </w:t>
            </w:r>
            <w:r w:rsidRPr="008E614E">
              <w:rPr>
                <w:rStyle w:val="1"/>
                <w:color w:val="auto"/>
                <w:lang w:val="en-US"/>
              </w:rPr>
              <w:t>CAD</w:t>
            </w:r>
            <w:r w:rsidRPr="008E614E">
              <w:rPr>
                <w:rStyle w:val="1"/>
                <w:color w:val="auto"/>
              </w:rPr>
              <w:t>-системах</w:t>
            </w:r>
          </w:p>
        </w:tc>
        <w:tc>
          <w:tcPr>
            <w:tcW w:w="2378" w:type="dxa"/>
            <w:vAlign w:val="center"/>
          </w:tcPr>
          <w:p w:rsidR="002B32D0" w:rsidRPr="008E614E" w:rsidRDefault="002B32D0" w:rsidP="000B4276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березень 20</w:t>
            </w:r>
            <w:r w:rsidR="00DF28CD" w:rsidRPr="008E614E">
              <w:rPr>
                <w:rStyle w:val="1"/>
                <w:color w:val="auto"/>
              </w:rPr>
              <w:t>2</w:t>
            </w:r>
            <w:r w:rsidR="000B4276" w:rsidRPr="008E614E">
              <w:rPr>
                <w:rStyle w:val="1"/>
                <w:color w:val="auto"/>
                <w:lang w:val="en-US"/>
              </w:rPr>
              <w:t>2</w:t>
            </w:r>
            <w:r w:rsidRPr="008E614E">
              <w:rPr>
                <w:rStyle w:val="1"/>
                <w:color w:val="auto"/>
              </w:rPr>
              <w:t xml:space="preserve"> р.</w:t>
            </w:r>
          </w:p>
        </w:tc>
      </w:tr>
      <w:tr w:rsidR="002B32D0" w:rsidRPr="008E614E" w:rsidTr="00DF28CD">
        <w:tc>
          <w:tcPr>
            <w:tcW w:w="959" w:type="dxa"/>
          </w:tcPr>
          <w:p w:rsidR="002B32D0" w:rsidRPr="008E614E" w:rsidRDefault="00DF28CD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8E614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520" w:type="dxa"/>
            <w:vAlign w:val="center"/>
          </w:tcPr>
          <w:p w:rsidR="002B32D0" w:rsidRPr="008E614E" w:rsidRDefault="002B32D0" w:rsidP="005B6B1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Визначення теми й змісту статті в збірник наукових праць</w:t>
            </w:r>
          </w:p>
        </w:tc>
        <w:tc>
          <w:tcPr>
            <w:tcW w:w="2378" w:type="dxa"/>
            <w:vAlign w:val="center"/>
          </w:tcPr>
          <w:p w:rsidR="002B32D0" w:rsidRPr="008E614E" w:rsidRDefault="002B32D0" w:rsidP="000B4276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8E614E">
              <w:rPr>
                <w:sz w:val="28"/>
                <w:szCs w:val="28"/>
              </w:rPr>
              <w:t>квітень 20</w:t>
            </w:r>
            <w:r w:rsidR="00DF28CD" w:rsidRPr="008E614E">
              <w:rPr>
                <w:sz w:val="28"/>
                <w:szCs w:val="28"/>
                <w:lang w:val="uk-UA"/>
              </w:rPr>
              <w:t>2</w:t>
            </w:r>
            <w:r w:rsidR="000B4276" w:rsidRPr="008E614E">
              <w:rPr>
                <w:sz w:val="28"/>
                <w:szCs w:val="28"/>
                <w:lang w:val="en-US"/>
              </w:rPr>
              <w:t>2</w:t>
            </w:r>
            <w:r w:rsidRPr="008E614E">
              <w:rPr>
                <w:sz w:val="28"/>
                <w:szCs w:val="28"/>
              </w:rPr>
              <w:t xml:space="preserve"> р.</w:t>
            </w:r>
          </w:p>
        </w:tc>
      </w:tr>
      <w:tr w:rsidR="002B32D0" w:rsidRPr="008E614E" w:rsidTr="00DF28CD">
        <w:tc>
          <w:tcPr>
            <w:tcW w:w="959" w:type="dxa"/>
          </w:tcPr>
          <w:p w:rsidR="002B32D0" w:rsidRPr="008E614E" w:rsidRDefault="002B32D0" w:rsidP="00DF28CD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8E614E">
              <w:rPr>
                <w:sz w:val="28"/>
                <w:szCs w:val="28"/>
              </w:rPr>
              <w:t>1</w:t>
            </w:r>
            <w:r w:rsidR="00DF28CD" w:rsidRPr="008E614E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6520" w:type="dxa"/>
            <w:vAlign w:val="center"/>
          </w:tcPr>
          <w:p w:rsidR="002B32D0" w:rsidRPr="008E614E" w:rsidRDefault="002B32D0" w:rsidP="005B6B1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8E614E">
              <w:rPr>
                <w:rStyle w:val="1"/>
                <w:color w:val="auto"/>
              </w:rPr>
              <w:t>Обговорення й редагування статті в збірнику наукових праць</w:t>
            </w:r>
          </w:p>
        </w:tc>
        <w:tc>
          <w:tcPr>
            <w:tcW w:w="2378" w:type="dxa"/>
            <w:vAlign w:val="center"/>
          </w:tcPr>
          <w:p w:rsidR="002B32D0" w:rsidRPr="008E614E" w:rsidRDefault="002B32D0" w:rsidP="000B4276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8E614E">
              <w:rPr>
                <w:sz w:val="28"/>
                <w:szCs w:val="28"/>
              </w:rPr>
              <w:t>травень 20</w:t>
            </w:r>
            <w:r w:rsidR="00DF28CD" w:rsidRPr="008E614E">
              <w:rPr>
                <w:sz w:val="28"/>
                <w:szCs w:val="28"/>
                <w:lang w:val="uk-UA"/>
              </w:rPr>
              <w:t>2</w:t>
            </w:r>
            <w:r w:rsidR="000B4276" w:rsidRPr="008E614E">
              <w:rPr>
                <w:sz w:val="28"/>
                <w:szCs w:val="28"/>
                <w:lang w:val="en-US"/>
              </w:rPr>
              <w:t>2</w:t>
            </w:r>
            <w:r w:rsidRPr="008E614E">
              <w:rPr>
                <w:sz w:val="28"/>
                <w:szCs w:val="28"/>
              </w:rPr>
              <w:t xml:space="preserve"> р.</w:t>
            </w:r>
          </w:p>
        </w:tc>
      </w:tr>
      <w:tr w:rsidR="002B32D0" w:rsidRPr="008E614E" w:rsidTr="00DF28CD">
        <w:tc>
          <w:tcPr>
            <w:tcW w:w="959" w:type="dxa"/>
          </w:tcPr>
          <w:p w:rsidR="002B32D0" w:rsidRPr="008E614E" w:rsidRDefault="00DF28CD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8E614E">
              <w:rPr>
                <w:sz w:val="28"/>
                <w:szCs w:val="28"/>
              </w:rPr>
              <w:t>1</w:t>
            </w:r>
            <w:r w:rsidRPr="008E614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520" w:type="dxa"/>
            <w:vAlign w:val="center"/>
          </w:tcPr>
          <w:p w:rsidR="002B32D0" w:rsidRPr="008E614E" w:rsidRDefault="002B32D0" w:rsidP="000B4276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color w:val="auto"/>
              </w:rPr>
            </w:pPr>
            <w:r w:rsidRPr="008E614E">
              <w:rPr>
                <w:rStyle w:val="1"/>
                <w:color w:val="auto"/>
              </w:rPr>
              <w:t>Підведення підсумків роботи гуртка у 20</w:t>
            </w:r>
            <w:r w:rsidR="00BB1784" w:rsidRPr="008E614E">
              <w:rPr>
                <w:rStyle w:val="1"/>
                <w:color w:val="auto"/>
              </w:rPr>
              <w:t>2</w:t>
            </w:r>
            <w:r w:rsidR="000B4276" w:rsidRPr="008E614E">
              <w:rPr>
                <w:rStyle w:val="1"/>
                <w:color w:val="auto"/>
                <w:lang w:val="ru-RU"/>
              </w:rPr>
              <w:t>1</w:t>
            </w:r>
            <w:r w:rsidRPr="008E614E">
              <w:rPr>
                <w:rStyle w:val="1"/>
                <w:color w:val="auto"/>
              </w:rPr>
              <w:t>-20</w:t>
            </w:r>
            <w:r w:rsidR="00DF28CD" w:rsidRPr="008E614E">
              <w:rPr>
                <w:rStyle w:val="1"/>
                <w:color w:val="auto"/>
              </w:rPr>
              <w:t>2</w:t>
            </w:r>
            <w:r w:rsidR="000B4276" w:rsidRPr="008E614E">
              <w:rPr>
                <w:rStyle w:val="1"/>
                <w:color w:val="auto"/>
                <w:lang w:val="ru-RU"/>
              </w:rPr>
              <w:t>2</w:t>
            </w:r>
            <w:r w:rsidR="00DF28CD" w:rsidRPr="008E614E">
              <w:rPr>
                <w:rStyle w:val="1"/>
                <w:color w:val="auto"/>
              </w:rPr>
              <w:t> </w:t>
            </w:r>
            <w:r w:rsidRPr="008E614E">
              <w:rPr>
                <w:rStyle w:val="1"/>
                <w:color w:val="auto"/>
              </w:rPr>
              <w:t>н.р. та обговорення перспектив наукових досліджень</w:t>
            </w:r>
          </w:p>
        </w:tc>
        <w:tc>
          <w:tcPr>
            <w:tcW w:w="2378" w:type="dxa"/>
            <w:vAlign w:val="center"/>
          </w:tcPr>
          <w:p w:rsidR="002B32D0" w:rsidRPr="008E614E" w:rsidRDefault="002B32D0" w:rsidP="000B4276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8E614E">
              <w:rPr>
                <w:sz w:val="28"/>
                <w:szCs w:val="28"/>
              </w:rPr>
              <w:t>травень 20</w:t>
            </w:r>
            <w:r w:rsidR="00DF28CD" w:rsidRPr="008E614E">
              <w:rPr>
                <w:sz w:val="28"/>
                <w:szCs w:val="28"/>
                <w:lang w:val="uk-UA"/>
              </w:rPr>
              <w:t>2</w:t>
            </w:r>
            <w:r w:rsidR="000B4276" w:rsidRPr="008E614E">
              <w:rPr>
                <w:sz w:val="28"/>
                <w:szCs w:val="28"/>
                <w:lang w:val="en-US"/>
              </w:rPr>
              <w:t>2</w:t>
            </w:r>
            <w:r w:rsidRPr="008E614E">
              <w:rPr>
                <w:sz w:val="28"/>
                <w:szCs w:val="28"/>
              </w:rPr>
              <w:t xml:space="preserve"> р.</w:t>
            </w:r>
          </w:p>
        </w:tc>
      </w:tr>
    </w:tbl>
    <w:p w:rsidR="002B32D0" w:rsidRPr="008E614E" w:rsidRDefault="002B32D0" w:rsidP="002B32D0">
      <w:pPr>
        <w:pStyle w:val="31"/>
        <w:shd w:val="clear" w:color="auto" w:fill="auto"/>
        <w:spacing w:before="0" w:line="240" w:lineRule="auto"/>
        <w:rPr>
          <w:lang w:val="uk-UA"/>
        </w:rPr>
      </w:pPr>
    </w:p>
    <w:p w:rsidR="00BB1784" w:rsidRPr="008E614E" w:rsidRDefault="002B32D0" w:rsidP="00BB1784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E614E">
        <w:rPr>
          <w:rFonts w:ascii="Times New Roman" w:hAnsi="Times New Roman" w:cs="Times New Roman"/>
          <w:color w:val="auto"/>
          <w:sz w:val="28"/>
          <w:szCs w:val="28"/>
        </w:rPr>
        <w:t>Склад групи:</w:t>
      </w:r>
      <w:r w:rsidRPr="008E614E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B4276" w:rsidRPr="008E614E">
        <w:rPr>
          <w:rFonts w:ascii="Times New Roman" w:hAnsi="Times New Roman" w:cs="Times New Roman"/>
          <w:color w:val="auto"/>
          <w:sz w:val="28"/>
          <w:szCs w:val="28"/>
        </w:rPr>
        <w:t xml:space="preserve">Притула В.О. </w:t>
      </w:r>
      <w:r w:rsidR="000B4276" w:rsidRPr="008E614E"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  <w:r w:rsidR="00BB1784" w:rsidRPr="008E614E">
        <w:rPr>
          <w:rFonts w:ascii="Times New Roman" w:hAnsi="Times New Roman" w:cs="Times New Roman"/>
          <w:color w:val="auto"/>
          <w:sz w:val="28"/>
          <w:szCs w:val="28"/>
        </w:rPr>
        <w:t>1ПМ</w:t>
      </w:r>
    </w:p>
    <w:p w:rsidR="00DF28CD" w:rsidRPr="008E614E" w:rsidRDefault="000B4276" w:rsidP="00DF28CD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E614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E614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E614E">
        <w:rPr>
          <w:rFonts w:ascii="Times New Roman" w:hAnsi="Times New Roman" w:cs="Times New Roman"/>
          <w:color w:val="auto"/>
          <w:sz w:val="28"/>
          <w:szCs w:val="28"/>
        </w:rPr>
        <w:tab/>
        <w:t>Зюзін М. 3</w:t>
      </w:r>
      <w:r w:rsidR="00BB1784" w:rsidRPr="008E614E">
        <w:rPr>
          <w:rFonts w:ascii="Times New Roman" w:hAnsi="Times New Roman" w:cs="Times New Roman"/>
          <w:color w:val="auto"/>
          <w:sz w:val="28"/>
          <w:szCs w:val="28"/>
        </w:rPr>
        <w:t>1П</w:t>
      </w:r>
      <w:r w:rsidR="009559D2" w:rsidRPr="008E614E">
        <w:rPr>
          <w:rFonts w:ascii="Times New Roman" w:hAnsi="Times New Roman" w:cs="Times New Roman"/>
          <w:color w:val="auto"/>
          <w:sz w:val="28"/>
          <w:szCs w:val="28"/>
        </w:rPr>
        <w:t>М</w:t>
      </w:r>
    </w:p>
    <w:p w:rsidR="00DF28CD" w:rsidRPr="008E614E" w:rsidRDefault="000B4276" w:rsidP="00DF28CD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E614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E614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E614E">
        <w:rPr>
          <w:rFonts w:ascii="Times New Roman" w:hAnsi="Times New Roman" w:cs="Times New Roman"/>
          <w:color w:val="auto"/>
          <w:sz w:val="28"/>
          <w:szCs w:val="28"/>
        </w:rPr>
        <w:tab/>
        <w:t>Новіков А. 3</w:t>
      </w:r>
      <w:r w:rsidR="00BB1784" w:rsidRPr="008E614E">
        <w:rPr>
          <w:rFonts w:ascii="Times New Roman" w:hAnsi="Times New Roman" w:cs="Times New Roman"/>
          <w:color w:val="auto"/>
          <w:sz w:val="28"/>
          <w:szCs w:val="28"/>
        </w:rPr>
        <w:t>1П</w:t>
      </w:r>
      <w:r w:rsidR="00DF28CD" w:rsidRPr="008E614E">
        <w:rPr>
          <w:rFonts w:ascii="Times New Roman" w:hAnsi="Times New Roman" w:cs="Times New Roman"/>
          <w:color w:val="auto"/>
          <w:sz w:val="28"/>
          <w:szCs w:val="28"/>
        </w:rPr>
        <w:t>М</w:t>
      </w:r>
    </w:p>
    <w:p w:rsidR="00BB1784" w:rsidRPr="008E614E" w:rsidRDefault="00BB1784" w:rsidP="00DF28CD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E614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E614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E614E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B4276" w:rsidRPr="008E614E">
        <w:rPr>
          <w:rFonts w:ascii="Times New Roman" w:hAnsi="Times New Roman" w:cs="Times New Roman"/>
          <w:color w:val="auto"/>
          <w:sz w:val="28"/>
          <w:szCs w:val="28"/>
        </w:rPr>
        <w:t>Гоєнко Д.С. 21ПМ</w:t>
      </w:r>
    </w:p>
    <w:p w:rsidR="002B32D0" w:rsidRPr="008E614E" w:rsidRDefault="002B32D0" w:rsidP="002B32D0">
      <w:pPr>
        <w:pStyle w:val="31"/>
        <w:shd w:val="clear" w:color="auto" w:fill="auto"/>
        <w:spacing w:before="0" w:line="240" w:lineRule="auto"/>
        <w:rPr>
          <w:sz w:val="28"/>
          <w:szCs w:val="28"/>
          <w:lang w:val="uk-UA"/>
        </w:rPr>
      </w:pPr>
    </w:p>
    <w:p w:rsidR="001D0DFB" w:rsidRPr="008E614E" w:rsidRDefault="002B32D0" w:rsidP="002B32D0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0"/>
        <w:jc w:val="both"/>
        <w:rPr>
          <w:lang w:val="uk-UA" w:eastAsia="ru-RU" w:bidi="ru-RU"/>
        </w:rPr>
      </w:pPr>
      <w:r w:rsidRPr="008E614E">
        <w:rPr>
          <w:lang w:val="uk-UA"/>
        </w:rPr>
        <w:t xml:space="preserve">Керівник групи: </w:t>
      </w:r>
      <w:r w:rsidR="006E7CC1" w:rsidRPr="008E614E">
        <w:rPr>
          <w:lang w:val="uk-UA"/>
        </w:rPr>
        <w:t>к.т.н.</w:t>
      </w:r>
      <w:r w:rsidR="000B4276" w:rsidRPr="008E614E">
        <w:rPr>
          <w:lang w:val="uk-UA"/>
        </w:rPr>
        <w:t>, доцент</w:t>
      </w:r>
      <w:r w:rsidRPr="008E614E">
        <w:rPr>
          <w:lang w:val="uk-UA" w:eastAsia="ru-RU" w:bidi="ru-RU"/>
        </w:rPr>
        <w:tab/>
      </w:r>
      <w:r w:rsidR="006E7CC1" w:rsidRPr="008E614E">
        <w:rPr>
          <w:lang w:val="uk-UA" w:eastAsia="ru-RU" w:bidi="ru-RU"/>
        </w:rPr>
        <w:t>Ю.В. Холодняк</w:t>
      </w:r>
    </w:p>
    <w:p w:rsidR="001D0DFB" w:rsidRPr="008E614E" w:rsidRDefault="001D0DFB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8E614E">
        <w:rPr>
          <w:color w:val="auto"/>
          <w:lang w:eastAsia="ru-RU" w:bidi="ru-RU"/>
        </w:rPr>
        <w:br w:type="page"/>
      </w:r>
    </w:p>
    <w:p w:rsidR="002B32D0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0"/>
        <w:jc w:val="center"/>
        <w:rPr>
          <w:b/>
          <w:lang w:val="en-US"/>
        </w:rPr>
      </w:pPr>
      <w:r w:rsidRPr="008E614E">
        <w:rPr>
          <w:b/>
        </w:rPr>
        <w:lastRenderedPageBreak/>
        <w:t>Перелік літератури для роботи студентського наукового гуртка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0"/>
        <w:jc w:val="center"/>
        <w:rPr>
          <w:lang w:val="en-US"/>
        </w:rPr>
      </w:pP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  <w:lang w:val="en-US"/>
        </w:rPr>
      </w:pPr>
      <w:r w:rsidRPr="008E614E">
        <w:rPr>
          <w:spacing w:val="1"/>
          <w:lang w:val="en-US"/>
        </w:rPr>
        <w:t>Havrylenko Ye., Kholodniak Yu., Halko S., Vershkov O., Bondarenko L., Suprun O., Miroshnyk O., Shchur T., Śrutek M., Gackowska M. Interpolation with Specified Error of a Point Series Belonging to a Monotone Curve. Entropy (Basel). 2021 Apr 21, 23(5):493. DOI: 10.3390/e23050493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Пихтєєва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І</w:t>
      </w:r>
      <w:r w:rsidRPr="008E614E">
        <w:rPr>
          <w:spacing w:val="1"/>
          <w:lang w:val="en-US"/>
        </w:rPr>
        <w:t>.</w:t>
      </w:r>
      <w:r w:rsidRPr="008E614E">
        <w:rPr>
          <w:spacing w:val="1"/>
        </w:rPr>
        <w:t>В</w:t>
      </w:r>
      <w:r w:rsidRPr="008E614E">
        <w:rPr>
          <w:spacing w:val="1"/>
          <w:lang w:val="en-US"/>
        </w:rPr>
        <w:t xml:space="preserve">., </w:t>
      </w:r>
      <w:r w:rsidRPr="008E614E">
        <w:rPr>
          <w:spacing w:val="1"/>
        </w:rPr>
        <w:t>Гавриленко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Є</w:t>
      </w:r>
      <w:r w:rsidRPr="008E614E">
        <w:rPr>
          <w:spacing w:val="1"/>
          <w:lang w:val="en-US"/>
        </w:rPr>
        <w:t>.</w:t>
      </w:r>
      <w:r w:rsidRPr="008E614E">
        <w:rPr>
          <w:spacing w:val="1"/>
        </w:rPr>
        <w:t>А</w:t>
      </w:r>
      <w:r w:rsidRPr="008E614E">
        <w:rPr>
          <w:spacing w:val="1"/>
          <w:lang w:val="en-US"/>
        </w:rPr>
        <w:t xml:space="preserve">., </w:t>
      </w:r>
      <w:r w:rsidRPr="008E614E">
        <w:rPr>
          <w:spacing w:val="1"/>
        </w:rPr>
        <w:t>Холодняк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Ю</w:t>
      </w:r>
      <w:r w:rsidRPr="008E614E">
        <w:rPr>
          <w:spacing w:val="1"/>
          <w:lang w:val="en-US"/>
        </w:rPr>
        <w:t>.</w:t>
      </w:r>
      <w:r w:rsidRPr="008E614E">
        <w:rPr>
          <w:spacing w:val="1"/>
        </w:rPr>
        <w:t>В</w:t>
      </w:r>
      <w:r w:rsidRPr="008E614E">
        <w:rPr>
          <w:spacing w:val="1"/>
          <w:lang w:val="en-US"/>
        </w:rPr>
        <w:t xml:space="preserve">., </w:t>
      </w:r>
      <w:r w:rsidRPr="008E614E">
        <w:rPr>
          <w:spacing w:val="1"/>
        </w:rPr>
        <w:t>Бохан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О</w:t>
      </w:r>
      <w:r w:rsidRPr="008E614E">
        <w:rPr>
          <w:spacing w:val="1"/>
          <w:lang w:val="en-US"/>
        </w:rPr>
        <w:t>.</w:t>
      </w:r>
      <w:r w:rsidRPr="008E614E">
        <w:rPr>
          <w:spacing w:val="1"/>
        </w:rPr>
        <w:t>Д</w:t>
      </w:r>
      <w:r w:rsidRPr="008E614E">
        <w:rPr>
          <w:spacing w:val="1"/>
          <w:lang w:val="en-US"/>
        </w:rPr>
        <w:t xml:space="preserve">. </w:t>
      </w:r>
      <w:r w:rsidRPr="008E614E">
        <w:rPr>
          <w:spacing w:val="1"/>
        </w:rPr>
        <w:t>Система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тривимірного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моделювання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геометричної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моделі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робочої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поверхні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плуга</w:t>
      </w:r>
      <w:r w:rsidRPr="008E614E">
        <w:rPr>
          <w:spacing w:val="1"/>
          <w:lang w:val="en-US"/>
        </w:rPr>
        <w:t xml:space="preserve">. </w:t>
      </w:r>
      <w:r w:rsidRPr="008E614E">
        <w:rPr>
          <w:spacing w:val="1"/>
        </w:rPr>
        <w:t>Матеріали ХІІІ-ої науково-практичної конференції «Меліорація та водовикористання. Професійна освіта: стан та перспективи». Якимівський професійний аграрний ліцей, ФОП «Ландар С.М.», Мелітополь, 2021 р. С.72-82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  <w:lang w:val="en-US"/>
        </w:rPr>
      </w:pPr>
      <w:r w:rsidRPr="008E614E">
        <w:rPr>
          <w:spacing w:val="1"/>
        </w:rPr>
        <w:t>Холодняк Ю.В., Гавриленко Е.А., Ивженко А.В., Чаплинский А.П. Формирование области расположения кривой с монотонным изменением кривизны. Сучасні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проблеми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моделювання</w:t>
      </w:r>
      <w:r w:rsidRPr="008E614E">
        <w:rPr>
          <w:spacing w:val="1"/>
          <w:lang w:val="en-US"/>
        </w:rPr>
        <w:t xml:space="preserve">. </w:t>
      </w:r>
      <w:r w:rsidRPr="008E614E">
        <w:rPr>
          <w:spacing w:val="1"/>
        </w:rPr>
        <w:t>Мелітополь</w:t>
      </w:r>
      <w:r w:rsidRPr="008E614E">
        <w:rPr>
          <w:spacing w:val="1"/>
          <w:lang w:val="en-US"/>
        </w:rPr>
        <w:t xml:space="preserve">: </w:t>
      </w:r>
      <w:r w:rsidRPr="008E614E">
        <w:rPr>
          <w:spacing w:val="1"/>
        </w:rPr>
        <w:t>МДПУ</w:t>
      </w:r>
      <w:r w:rsidRPr="008E614E">
        <w:rPr>
          <w:spacing w:val="1"/>
          <w:lang w:val="en-US"/>
        </w:rPr>
        <w:t xml:space="preserve">, 2020. </w:t>
      </w:r>
      <w:r w:rsidRPr="008E614E">
        <w:rPr>
          <w:spacing w:val="1"/>
        </w:rPr>
        <w:t>Вип</w:t>
      </w:r>
      <w:r w:rsidRPr="008E614E">
        <w:rPr>
          <w:spacing w:val="1"/>
          <w:lang w:val="en-US"/>
        </w:rPr>
        <w:t xml:space="preserve">. 20. </w:t>
      </w:r>
      <w:r w:rsidRPr="008E614E">
        <w:rPr>
          <w:spacing w:val="1"/>
        </w:rPr>
        <w:t>С</w:t>
      </w:r>
      <w:r w:rsidRPr="008E614E">
        <w:rPr>
          <w:spacing w:val="1"/>
          <w:lang w:val="en-US"/>
        </w:rPr>
        <w:t>. 194-201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  <w:lang w:val="en-US"/>
        </w:rPr>
        <w:t xml:space="preserve">Havrylenko Y., Cortez J.I., Kholodniak Y., Alieksieieva H., Garcia G.T. Modelling of surfaces of engineering products on the basis of array of points. </w:t>
      </w:r>
      <w:r w:rsidRPr="008E614E">
        <w:rPr>
          <w:spacing w:val="1"/>
        </w:rPr>
        <w:t>Tehnicki Vjesnik. 2020. Vol. 27(6). P. 2034–2043. DOI: 10.17559/tv-20190720081227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Е.А., Холодняк Ю.В., Спиринцев Д.В., Фоменко В.Г. Формирование базисных треугольников при моделировании обвода по заданным условиям. Сучасні проблеми моделювання. Мелітополь: МДПУ, 2020. Вип. 18. С. 190-196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Холодняк Ю.В., Гавриленко Е.А., Спиринцев Д.В. Формування обводів із закономірною зміною кривини. Тези доповідей 22 міжнародної науково – практичної конференції «Сучасні проблеми геометричного моделювання». Мелітополь: МДПУ, 2020. С. 34-35.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Е.А., Холодняк Ю.В., Найдыш А.В., Лебедев В.А. Создание CAD-моделей поверхностей с использованием специализированного программного обеспечения. Прикладні питання математичного моделювання. Херсон: ХНТУ, 2020. Т. 3, № 2.2. С. 66-75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Е.А., Холодняк Ю.В., Антонова Г.В., Чаплинский А.П. Разработка алгоритма программного обеспечения для формирования обводов по заданным геометрическим условиям. Праці Таврійського державного агротехнологічного університету. Мелітополь: ТДАТУ ім. Д. Моторного, 2020. Вип. 20, т. 3. С. 293-303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Е.А., Найдыш А.В., Холодняк Ю.В., Лебедев В.А. Моделирование точечного ряда, принадлежащего пространственной монотонной кривой. // Прикладна геометрія та інженерна графіка: міжвід. наук.-техн. збірник. К.: КНУБА, 2020. Вип. 96. С.23-28.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Холодняк Ю.В., Гавриленко Е.А., Ивженко А.В., Найдыш А.В. Моделирование участка пространственной монотонной кривой линии. // Сучасні проблеми моделювання: наукове фахове видання. – Мелітополь: МДПУ ім. Б. Хмельницького, 2020. Вып.17. С. 131-137.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 xml:space="preserve">Гавриленко Е.А., Холодняк Ю.В., Ивженко А.В., Найдыш А.В. Назначение характеристик в точках обвода с монотонным изменением </w:t>
      </w:r>
      <w:r w:rsidRPr="008E614E">
        <w:rPr>
          <w:spacing w:val="1"/>
        </w:rPr>
        <w:lastRenderedPageBreak/>
        <w:t>кривизны. // Сучасні проблеми моделювання: наукове фахове видання. Мелітополь: МДПУ ім. Б. Хмельницького, 2020. Вып.16. С. 91-97.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Технологія моделювання поверхонь складних технічних виробів за заданими умовами / Ю. В. Холодняк, Є. А. Гавриленко, О. В. Івженко, А. В. Найдиш / Праці Таврійського державного агротехнологічного університету Том 19 № 2 (2019). с.257-263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Моделювання ділянки обводу із монотонною зміною кривини / Є.А. Гавриленко, Ю.В. Холодняк// Науковий вісник ТДАТУ ім. Дмитра Моторного, 2019. Вип. 9, т. 1. С. 1-8. / DOI: 10.31388/2220-8674-2019-1-66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Розробка алгоритму моделювання лінійних елементів каркасів поверхонь технічних виробів // Є.А. Гавриленко, Ю.В. Холодняк / Сучасні наукові дослідження на шляху до євроінтеграції: матеріали міжнародного науково-практичного форуму (21-22 червня 2019 р.) Таврійський державний агротехнологічний університет імені Дмитра Моторного Ч. 2 (С. 21-23)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  <w:lang w:val="en-US"/>
        </w:rPr>
      </w:pPr>
      <w:r w:rsidRPr="008E614E">
        <w:rPr>
          <w:spacing w:val="1"/>
          <w:lang w:val="en-US"/>
        </w:rPr>
        <w:t>Design of Functional Surfaces in CAD System of SolidWorks via Specialized Software / Yu. Kholodniak, Ye. Havrylenko, I. Pykhtieieva, V. Shcherbyna // Modern Development Paths of Agricultural Production. – Cham: Springer International Publishing, 2019. – P. 63-74.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Моделирование элементов каркаса поверхностей, заданных массивом точек / Е.А. Гавриленко, Ю.В. Холодняк, В.О. Пахаренко, А.М. Подкоритов // Сучасні проблеми моделювання: наук. фах. видання / МДПУ ім. Б. Хмельницького. – Мелітополь, 2019. – Вип. 13. – С. 37-41.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Определение области возможного расположения пространственной кривой с заданными характеристиками / Е.А. Гавриленко, Ю.В. Холодняк, И.Г. Балюба, В.А. Пахаренко // Сучасні проблеми моделювання: наук. фах. видання / МДПУ ім. Б. Хмельницького. – Мелітополь, 2019. – Вип. 14. – С. 72-78.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  <w:lang w:val="en-US"/>
        </w:rPr>
        <w:t xml:space="preserve">Development of the method for the formation of one-dimensional contours by the assigned interpolation accuracy/ Y. Havrylenko, O. Vershkov, Yu. </w:t>
      </w:r>
      <w:r w:rsidRPr="008E614E">
        <w:rPr>
          <w:spacing w:val="1"/>
        </w:rPr>
        <w:t>Kholodniak, A. Naidysh // Восточно-Европейский журнал передовых технологий: науч. журнал / Украинская государственная академия железнодорожного транспорта. - Харьков, 2018. - Т. 1, № 4(91). - С. 76-82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Моделювання одновимірних обводів із забезпеченням заданої точності інтерполяції / Є. А. Гавриленко, Ю. В. Холодняк, А. В. Найдиш // Вісник Херсонського національного технічного університету = Вестник Херсонского национального технического университета = Bulletin Kherson national technical university: наук. журнал / ХДТУ гол. ред. Ю. М. Барадчов. – Херсон, 2018. – № 3(66), Т.2. – С. 125-129.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Холодняк Ю. В. Комп’ютерне моделювання складеної кривої дугами кіл / Ю. В. Холодняк // Фундаментальна підготовка фахівців у природничо-математичній, технічній, агротехнологічній та економічній галузях : матеріали Всеукраїнської наук.-практ. конференції з міжнар. участю (Мелітополь, 11-13 вересня 2017 р.): присвяченої 85-річчю кафедри вищої математики і фізики ТДАТУ / ТДАТУ. – Мелітополь, 2017. – С. 177-179.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 xml:space="preserve">Гавриленко Е. А. Формирование геометрических характеристик монотонной кривой линии / Е. А. Гавриленко, Ю. В. Холодняк, В. А. Пахаренко // Вісник Херсонського національного технічного університету = </w:t>
      </w:r>
      <w:r w:rsidRPr="008E614E">
        <w:rPr>
          <w:spacing w:val="1"/>
        </w:rPr>
        <w:lastRenderedPageBreak/>
        <w:t>Вестник Херсонского национального технического университета = Bulletin Kherson national technical university : наук. журнал / ХДТУ гол. ред. Ю. М. Барадчов. – Херсон, 2016. – № 3(58). – С. 492-496.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 А. Технология компьютерного проектирования функциональных поверхностей технических изделий на основе массива точек / Е. А. Гавриленко, А. В. Найдыш, Ю. В. Холодняк // Строительство. Материаловедение. Машиностроение: сб. науч. трудов / Приднепров. гос. акад. стр-ва и архитектуры. Под общ. ред. д.т.н., проф. В.И. Большакова. – Днепр, 2016. – Вып. 94. – С. 24-29. – (Компьютерные системы и информационные технологии в образовании, науке и управлении)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 А. Информационная технология проектирования и изготовления рабочих колес турбокомпрессора / Е. А. Гавриленко, Ю. В. Холодняк, Ю. А. Дмитриев // Науковий вісник Таврійського державного агротехнологічного університету: електрон. наукове фах. видання / ТДАТУ. – Мелітополь, 2016. – Вип. 6, т. 2. – С. 52-62.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Дубініна О. В. Визначення контрольного багатокутника, що задає В-сплайн з монотонною зміною кривини / О. В. Дубініна, Є. А. Гавриленко, Ю. В. Холодняк // Сучасні проблеми моделювання: зб. наук. пр. / Мелітоп. держ. пед. ун-т ім. Богдана Хмельницького. – Мелітополь, 2016. – Вип. 7. – С. 52-56.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  <w:lang w:val="en-US"/>
        </w:rPr>
      </w:pPr>
      <w:r w:rsidRPr="008E614E">
        <w:rPr>
          <w:spacing w:val="1"/>
          <w:lang w:val="en-US"/>
        </w:rPr>
        <w:t xml:space="preserve">Gavrilenko E. A. Variative modelling of one-dimensional contours according to the given conditions / E. A. Gavrilenko, Y. V. Kholodnyak // Knowledge is power, power is knowledge : the international multidisciplinary congress (Vienna, Austria, 27 </w:t>
      </w:r>
      <w:r w:rsidRPr="008E614E">
        <w:rPr>
          <w:spacing w:val="1"/>
        </w:rPr>
        <w:t>июля</w:t>
      </w:r>
      <w:r w:rsidRPr="008E614E">
        <w:rPr>
          <w:spacing w:val="1"/>
          <w:lang w:val="en-US"/>
        </w:rPr>
        <w:t xml:space="preserve"> 2015 </w:t>
      </w:r>
      <w:r w:rsidRPr="008E614E">
        <w:rPr>
          <w:spacing w:val="1"/>
        </w:rPr>
        <w:t>г</w:t>
      </w:r>
      <w:r w:rsidRPr="008E614E">
        <w:rPr>
          <w:spacing w:val="1"/>
          <w:lang w:val="en-US"/>
        </w:rPr>
        <w:t xml:space="preserve">.) / International Scientific Association "Science &amp; Genesis". – Prague, 2015. – </w:t>
      </w:r>
      <w:r w:rsidRPr="008E614E">
        <w:rPr>
          <w:spacing w:val="1"/>
        </w:rPr>
        <w:t>С</w:t>
      </w:r>
      <w:r w:rsidRPr="008E614E">
        <w:rPr>
          <w:spacing w:val="1"/>
          <w:lang w:val="en-US"/>
        </w:rPr>
        <w:t>. 267-271.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 А. Формирование дискретного сетчатого каркаса динамических поверхностей / Е. А. Гавриленко, Ю. В. Холодняк, А. В. Дубинина, С. О. Барышевский // Сучасні проблеми геометричного моделювання: збірник праць XVIІ Міжнародної науково-практичної конференції (02-05.06.2015р.) / МДПУ ім. Б. Хмельницького. – Мелітополь, 2015. – С. 44-48.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 А. Разработка технологии формообразования и обработки динамических поверхностей / Е. А. Гавриленко, Ю. В. Холодняк, В. В. Кучеренко, А. А. Бездитный // Наукові нотатки: зб. наук. праць / Луцький НТУ. – Луцьк, 2015. – Вип. 48. – С. 54-58.</w:t>
      </w:r>
    </w:p>
    <w:p w:rsidR="001D0DFB" w:rsidRPr="008E614E" w:rsidRDefault="001D0DFB" w:rsidP="001D0DFB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  <w:lang w:val="en-US"/>
        </w:rPr>
      </w:pPr>
      <w:r w:rsidRPr="008E614E">
        <w:rPr>
          <w:spacing w:val="1"/>
          <w:lang w:val="en-US"/>
        </w:rPr>
        <w:t>Gavrilenko E. A. Discretely geometrical modelling of one-dimensional contours with a regular change of differential-geometric characteristics [</w:t>
      </w:r>
      <w:r w:rsidRPr="008E614E">
        <w:rPr>
          <w:spacing w:val="1"/>
        </w:rPr>
        <w:t>Электронный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ресурс</w:t>
      </w:r>
      <w:r w:rsidRPr="008E614E">
        <w:rPr>
          <w:spacing w:val="1"/>
          <w:lang w:val="en-US"/>
        </w:rPr>
        <w:t xml:space="preserve">] / E. A. Gavrilenko, Y. V. Kholodnyak // Dynamics of Systems, Mechanisms and Machines (Dynamics) (11-13 Nov. 2014). – Omsk, 2014. – P. 1-5. </w:t>
      </w:r>
      <w:r w:rsidRPr="008E614E">
        <w:rPr>
          <w:spacing w:val="1"/>
        </w:rPr>
        <w:t>Режим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доступу</w:t>
      </w:r>
      <w:r w:rsidRPr="008E614E">
        <w:rPr>
          <w:spacing w:val="1"/>
          <w:lang w:val="en-US"/>
        </w:rPr>
        <w:t xml:space="preserve"> http://ieeexplore.ieee.org/document/7005654/?reload=true&amp;arnumber=7005654</w:t>
      </w:r>
    </w:p>
    <w:sectPr w:rsidR="001D0DFB" w:rsidRPr="008E614E" w:rsidSect="00A2697F">
      <w:footerReference w:type="even" r:id="rId6"/>
      <w:footerReference w:type="default" r:id="rId7"/>
      <w:pgSz w:w="11909" w:h="16838"/>
      <w:pgMar w:top="851" w:right="1134" w:bottom="709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B99" w:rsidRDefault="00140B99">
      <w:r>
        <w:separator/>
      </w:r>
    </w:p>
  </w:endnote>
  <w:endnote w:type="continuationSeparator" w:id="1">
    <w:p w:rsidR="00140B99" w:rsidRDefault="00140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943" w:rsidRDefault="00140B99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943" w:rsidRDefault="00140B9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B99" w:rsidRDefault="00140B99">
      <w:r>
        <w:separator/>
      </w:r>
    </w:p>
  </w:footnote>
  <w:footnote w:type="continuationSeparator" w:id="1">
    <w:p w:rsidR="00140B99" w:rsidRDefault="00140B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2D0"/>
    <w:rsid w:val="00090D88"/>
    <w:rsid w:val="000B4276"/>
    <w:rsid w:val="00140B99"/>
    <w:rsid w:val="00196A54"/>
    <w:rsid w:val="001D0DFB"/>
    <w:rsid w:val="002B32D0"/>
    <w:rsid w:val="005075FB"/>
    <w:rsid w:val="006E7CC1"/>
    <w:rsid w:val="006F4491"/>
    <w:rsid w:val="00775BC2"/>
    <w:rsid w:val="008E614E"/>
    <w:rsid w:val="009559D2"/>
    <w:rsid w:val="009D575D"/>
    <w:rsid w:val="00A2697F"/>
    <w:rsid w:val="00BB1784"/>
    <w:rsid w:val="00DF28CD"/>
    <w:rsid w:val="00EA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32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B32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1"/>
    <w:rsid w:val="002B32D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Основной текст1"/>
    <w:basedOn w:val="a3"/>
    <w:rsid w:val="002B32D0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2">
    <w:name w:val="Основной текст2"/>
    <w:basedOn w:val="a"/>
    <w:link w:val="a3"/>
    <w:rsid w:val="002B32D0"/>
    <w:pPr>
      <w:shd w:val="clear" w:color="auto" w:fill="FFFFFF"/>
      <w:spacing w:after="180" w:line="0" w:lineRule="atLeast"/>
      <w:ind w:hanging="38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31">
    <w:name w:val="Основной текст (3)1"/>
    <w:basedOn w:val="a"/>
    <w:link w:val="3"/>
    <w:rsid w:val="002B32D0"/>
    <w:pPr>
      <w:shd w:val="clear" w:color="auto" w:fill="FFFFFF"/>
      <w:spacing w:before="420" w:line="405" w:lineRule="exact"/>
      <w:jc w:val="center"/>
    </w:pPr>
    <w:rPr>
      <w:rFonts w:ascii="Times New Roman" w:eastAsia="Times New Roman" w:hAnsi="Times New Roman" w:cs="Times New Roman"/>
      <w:color w:val="auto"/>
      <w:sz w:val="32"/>
      <w:szCs w:val="32"/>
      <w:lang w:val="ru-RU" w:eastAsia="en-US" w:bidi="ar-SA"/>
    </w:rPr>
  </w:style>
  <w:style w:type="table" w:styleId="a4">
    <w:name w:val="Table Grid"/>
    <w:basedOn w:val="a1"/>
    <w:uiPriority w:val="59"/>
    <w:rsid w:val="002B32D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D0D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32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B32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1"/>
    <w:rsid w:val="002B32D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Основной текст1"/>
    <w:basedOn w:val="a3"/>
    <w:rsid w:val="002B32D0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2">
    <w:name w:val="Основной текст2"/>
    <w:basedOn w:val="a"/>
    <w:link w:val="a3"/>
    <w:rsid w:val="002B32D0"/>
    <w:pPr>
      <w:shd w:val="clear" w:color="auto" w:fill="FFFFFF"/>
      <w:spacing w:after="180" w:line="0" w:lineRule="atLeast"/>
      <w:ind w:hanging="38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31">
    <w:name w:val="Основной текст (3)1"/>
    <w:basedOn w:val="a"/>
    <w:link w:val="3"/>
    <w:rsid w:val="002B32D0"/>
    <w:pPr>
      <w:shd w:val="clear" w:color="auto" w:fill="FFFFFF"/>
      <w:spacing w:before="420" w:line="405" w:lineRule="exact"/>
      <w:jc w:val="center"/>
    </w:pPr>
    <w:rPr>
      <w:rFonts w:ascii="Times New Roman" w:eastAsia="Times New Roman" w:hAnsi="Times New Roman" w:cs="Times New Roman"/>
      <w:color w:val="auto"/>
      <w:sz w:val="32"/>
      <w:szCs w:val="32"/>
      <w:lang w:val="ru-RU" w:eastAsia="en-US" w:bidi="ar-SA"/>
    </w:rPr>
  </w:style>
  <w:style w:type="table" w:styleId="a4">
    <w:name w:val="Table Grid"/>
    <w:basedOn w:val="a1"/>
    <w:uiPriority w:val="59"/>
    <w:rsid w:val="002B32D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ПК1</cp:lastModifiedBy>
  <cp:revision>6</cp:revision>
  <cp:lastPrinted>2019-09-22T17:29:00Z</cp:lastPrinted>
  <dcterms:created xsi:type="dcterms:W3CDTF">2019-09-22T17:29:00Z</dcterms:created>
  <dcterms:modified xsi:type="dcterms:W3CDTF">2021-09-16T09:58:00Z</dcterms:modified>
</cp:coreProperties>
</file>