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63" w:rsidRDefault="00CC1E63" w:rsidP="00CC1E6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Реквізити для оплати:</w:t>
      </w:r>
    </w:p>
    <w:p w:rsidR="00CC1E63" w:rsidRPr="00CC1E63" w:rsidRDefault="00CC1E63" w:rsidP="00CC1E6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Приватбанк </w:t>
      </w:r>
      <w:r>
        <w:rPr>
          <w:rFonts w:ascii="Times New Roman" w:hAnsi="Times New Roman" w:cs="Times New Roman"/>
          <w:sz w:val="28"/>
          <w:szCs w:val="28"/>
        </w:rPr>
        <w:t>UA</w:t>
      </w:r>
      <w:r w:rsidRPr="00CC1E63">
        <w:rPr>
          <w:rFonts w:ascii="Times New Roman" w:hAnsi="Times New Roman" w:cs="Times New Roman"/>
          <w:sz w:val="28"/>
          <w:szCs w:val="28"/>
          <w:lang w:val="ru-RU"/>
        </w:rPr>
        <w:t xml:space="preserve"> 65 303440 0000 260000 555 38402</w:t>
      </w:r>
    </w:p>
    <w:p w:rsidR="00CC1E63" w:rsidRDefault="00CC1E63" w:rsidP="00CC1E6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Отримувач 23254640</w:t>
      </w:r>
    </w:p>
    <w:p w:rsidR="00CC1E63" w:rsidRDefault="00CC1E63" w:rsidP="00CC1E6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МФО Приватбанк 303440 Волинське ГРУ АТ КБ «Приватбанк»</w:t>
      </w:r>
    </w:p>
    <w:p w:rsidR="00CC1E63" w:rsidRDefault="00CC1E63" w:rsidP="00CC1E6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платежу: за участь у Міжнародному підвищенні кваліфікацій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ПІП (учасника) сума 200 грн.</w:t>
      </w:r>
    </w:p>
    <w:p w:rsidR="004E68EF" w:rsidRPr="00CC1E63" w:rsidRDefault="004E68EF">
      <w:pPr>
        <w:rPr>
          <w:lang w:val="uk-UA"/>
        </w:rPr>
      </w:pPr>
      <w:bookmarkStart w:id="0" w:name="_GoBack"/>
      <w:bookmarkEnd w:id="0"/>
    </w:p>
    <w:sectPr w:rsidR="004E68EF" w:rsidRPr="00CC1E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63"/>
    <w:rsid w:val="004E68EF"/>
    <w:rsid w:val="00C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02CCC-B921-4041-AC07-64412F17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2020-08-28T09:52:00Z</dcterms:created>
  <dcterms:modified xsi:type="dcterms:W3CDTF">2020-08-28T09:52:00Z</dcterms:modified>
</cp:coreProperties>
</file>