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ABD" w:rsidRPr="008437A5" w:rsidRDefault="00406ABD" w:rsidP="006F5ECC">
      <w:pPr>
        <w:pStyle w:val="20"/>
        <w:shd w:val="clear" w:color="auto" w:fill="auto"/>
        <w:spacing w:before="0" w:after="0" w:line="240" w:lineRule="auto"/>
        <w:ind w:right="220" w:firstLine="567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ВИМОГИ</w:t>
      </w:r>
    </w:p>
    <w:p w:rsidR="00346B57" w:rsidRPr="008437A5" w:rsidRDefault="00346B57" w:rsidP="006F5ECC">
      <w:pPr>
        <w:pStyle w:val="20"/>
        <w:shd w:val="clear" w:color="auto" w:fill="auto"/>
        <w:spacing w:before="0" w:after="0" w:line="240" w:lineRule="auto"/>
        <w:ind w:right="220" w:firstLine="567"/>
        <w:rPr>
          <w:rStyle w:val="20pt"/>
          <w:b/>
          <w:bCs/>
          <w:spacing w:val="0"/>
          <w:sz w:val="26"/>
          <w:szCs w:val="26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до проектів досліджень, які подаються на </w:t>
      </w:r>
      <w:r w:rsidRPr="008437A5">
        <w:rPr>
          <w:rStyle w:val="20pt"/>
          <w:b/>
          <w:bCs/>
          <w:spacing w:val="0"/>
          <w:sz w:val="26"/>
          <w:szCs w:val="26"/>
        </w:rPr>
        <w:t>Конкурс</w:t>
      </w:r>
    </w:p>
    <w:p w:rsidR="00346B57" w:rsidRPr="008437A5" w:rsidRDefault="00346B57" w:rsidP="006F5ECC">
      <w:pPr>
        <w:pStyle w:val="20"/>
        <w:shd w:val="clear" w:color="auto" w:fill="auto"/>
        <w:spacing w:before="0" w:after="0" w:line="240" w:lineRule="auto"/>
        <w:ind w:right="220" w:firstLine="567"/>
        <w:rPr>
          <w:spacing w:val="0"/>
          <w:sz w:val="26"/>
          <w:szCs w:val="26"/>
          <w:lang w:val="ru-RU"/>
        </w:rPr>
      </w:pPr>
    </w:p>
    <w:p w:rsidR="003267E0" w:rsidRDefault="003267E0" w:rsidP="003267E0">
      <w:pPr>
        <w:pStyle w:val="a3"/>
        <w:numPr>
          <w:ilvl w:val="0"/>
          <w:numId w:val="9"/>
        </w:numPr>
        <w:spacing w:after="100"/>
        <w:ind w:left="0" w:firstLine="709"/>
        <w:jc w:val="both"/>
        <w:rPr>
          <w:color w:val="000000"/>
          <w:sz w:val="26"/>
          <w:szCs w:val="26"/>
          <w:lang w:val="uk-UA"/>
        </w:rPr>
      </w:pPr>
      <w:r w:rsidRPr="003267E0">
        <w:rPr>
          <w:color w:val="000000"/>
          <w:sz w:val="26"/>
          <w:szCs w:val="26"/>
          <w:lang w:val="uk-UA"/>
        </w:rPr>
        <w:t>Формування тематики досліджень здійснюється відповідно до Закону України «Про пріоритетні напрями розвитку науки і техніки» (</w:t>
      </w:r>
      <w:hyperlink r:id="rId5" w:anchor="Text" w:history="1">
        <w:r w:rsidRPr="003267E0">
          <w:rPr>
            <w:rStyle w:val="a5"/>
            <w:sz w:val="26"/>
            <w:szCs w:val="26"/>
            <w:lang w:val="uk-UA"/>
          </w:rPr>
          <w:t>https://zakon.rada.gov.ua/laws/show/2623-14#Text</w:t>
        </w:r>
      </w:hyperlink>
      <w:r w:rsidRPr="003267E0">
        <w:rPr>
          <w:color w:val="000000"/>
          <w:sz w:val="26"/>
          <w:szCs w:val="26"/>
          <w:lang w:val="uk-UA"/>
        </w:rPr>
        <w:t>) та «Переліку пріоритетних тематичних напрямів наукових досліджень і науково-технічних розробок на період до 31 грудня року, наступного після припинення або скасування воєнного стану в Україні»</w:t>
      </w:r>
      <w:r w:rsidRPr="003267E0">
        <w:rPr>
          <w:sz w:val="26"/>
          <w:szCs w:val="26"/>
          <w:lang w:val="uk-UA"/>
        </w:rPr>
        <w:t xml:space="preserve"> (</w:t>
      </w:r>
      <w:hyperlink r:id="rId6" w:anchor="Text" w:history="1">
        <w:r w:rsidRPr="003267E0">
          <w:rPr>
            <w:rStyle w:val="a5"/>
            <w:sz w:val="26"/>
            <w:szCs w:val="26"/>
            <w:lang w:val="uk-UA"/>
          </w:rPr>
          <w:t>https://zakon.rada.gov.ua/laws/show/476-2024-%D0%BF#Text</w:t>
        </w:r>
      </w:hyperlink>
      <w:r w:rsidRPr="003267E0">
        <w:rPr>
          <w:color w:val="000000"/>
          <w:sz w:val="26"/>
          <w:szCs w:val="26"/>
          <w:lang w:val="uk-UA"/>
        </w:rPr>
        <w:t>), враховуючи актуальні напрями у сфері розвитку науки та суспільного життя.</w:t>
      </w:r>
    </w:p>
    <w:p w:rsidR="003267E0" w:rsidRPr="003267E0" w:rsidRDefault="003267E0" w:rsidP="003267E0">
      <w:pPr>
        <w:pStyle w:val="a3"/>
        <w:spacing w:after="100"/>
        <w:ind w:left="0" w:firstLine="709"/>
        <w:jc w:val="both"/>
        <w:rPr>
          <w:color w:val="000000"/>
          <w:sz w:val="26"/>
          <w:szCs w:val="26"/>
          <w:lang w:val="uk-UA"/>
        </w:rPr>
      </w:pPr>
    </w:p>
    <w:p w:rsidR="00524702" w:rsidRPr="003267E0" w:rsidRDefault="003267E0" w:rsidP="003267E0">
      <w:pPr>
        <w:pStyle w:val="a3"/>
        <w:numPr>
          <w:ilvl w:val="0"/>
          <w:numId w:val="9"/>
        </w:numPr>
        <w:spacing w:after="100"/>
        <w:ind w:left="0" w:firstLine="709"/>
        <w:jc w:val="both"/>
        <w:rPr>
          <w:sz w:val="26"/>
          <w:szCs w:val="26"/>
          <w:lang w:val="uk-UA"/>
        </w:rPr>
      </w:pPr>
      <w:r w:rsidRPr="003267E0">
        <w:rPr>
          <w:color w:val="000000"/>
          <w:sz w:val="26"/>
          <w:szCs w:val="26"/>
          <w:lang w:val="uk-UA"/>
        </w:rPr>
        <w:t xml:space="preserve">При здійсненні відбору надається перевага </w:t>
      </w:r>
      <w:proofErr w:type="spellStart"/>
      <w:r w:rsidRPr="003267E0">
        <w:rPr>
          <w:color w:val="000000"/>
          <w:sz w:val="26"/>
          <w:szCs w:val="26"/>
          <w:lang w:val="uk-UA"/>
        </w:rPr>
        <w:t>проєктам</w:t>
      </w:r>
      <w:proofErr w:type="spellEnd"/>
      <w:r w:rsidRPr="003267E0">
        <w:rPr>
          <w:color w:val="000000"/>
          <w:sz w:val="26"/>
          <w:szCs w:val="26"/>
          <w:lang w:val="uk-UA"/>
        </w:rPr>
        <w:t>, тематика яких відповідає пріоритетній тематиці при проведенні конкурсів фундаментальних наукових досліджень та прикладних наукових досліджень у 2023 році, затвердженої наказом Міністерства освіти і науки України від 07.09.2023 № 1104, зі змінами від 04.10.2023 (</w:t>
      </w:r>
      <w:hyperlink r:id="rId7" w:history="1">
        <w:r w:rsidRPr="003267E0">
          <w:rPr>
            <w:rStyle w:val="a5"/>
            <w:sz w:val="26"/>
            <w:szCs w:val="26"/>
            <w:lang w:val="uk-UA"/>
          </w:rPr>
          <w:t>http://www.tsatu.edu.ua/nauka/wp-content/uploads/sites/49/nakaz.mon_.vid-04.10.2023-1202-2.pdf</w:t>
        </w:r>
      </w:hyperlink>
      <w:r w:rsidRPr="003267E0">
        <w:rPr>
          <w:color w:val="000000"/>
          <w:sz w:val="26"/>
          <w:szCs w:val="26"/>
          <w:lang w:val="uk-UA"/>
        </w:rPr>
        <w:t>).</w:t>
      </w:r>
    </w:p>
    <w:p w:rsidR="003267E0" w:rsidRPr="003267E0" w:rsidRDefault="003267E0" w:rsidP="003267E0">
      <w:pPr>
        <w:pStyle w:val="a3"/>
        <w:ind w:left="0" w:firstLine="709"/>
        <w:rPr>
          <w:sz w:val="26"/>
          <w:szCs w:val="26"/>
          <w:lang w:val="uk-UA"/>
        </w:rPr>
      </w:pPr>
    </w:p>
    <w:p w:rsidR="00A01CC9" w:rsidRPr="003267E0" w:rsidRDefault="003267E0" w:rsidP="003267E0">
      <w:pPr>
        <w:pStyle w:val="a3"/>
        <w:numPr>
          <w:ilvl w:val="0"/>
          <w:numId w:val="9"/>
        </w:numPr>
        <w:spacing w:after="100"/>
        <w:ind w:left="0" w:firstLine="709"/>
        <w:jc w:val="both"/>
        <w:rPr>
          <w:sz w:val="26"/>
          <w:szCs w:val="26"/>
          <w:lang w:val="uk-UA"/>
        </w:rPr>
      </w:pPr>
      <w:r w:rsidRPr="003267E0">
        <w:rPr>
          <w:sz w:val="26"/>
          <w:szCs w:val="26"/>
          <w:lang w:val="uk-UA"/>
        </w:rPr>
        <w:t xml:space="preserve"> </w:t>
      </w:r>
      <w:r w:rsidR="00A01CC9" w:rsidRPr="003267E0">
        <w:rPr>
          <w:sz w:val="26"/>
          <w:szCs w:val="26"/>
          <w:lang w:val="uk-UA"/>
        </w:rPr>
        <w:t>При формуванні тематики наукових досліджень необхідно орієнтуватись на вирішення найактуальніших проблем у сфері розвитку науки й економіки та на підвищення обороноздатності та національної безпеки держави.</w:t>
      </w:r>
    </w:p>
    <w:p w:rsidR="00A01CC9" w:rsidRPr="008437A5" w:rsidRDefault="00A01CC9" w:rsidP="00A01CC9">
      <w:pPr>
        <w:pStyle w:val="a3"/>
        <w:ind w:left="0" w:firstLine="709"/>
        <w:rPr>
          <w:sz w:val="26"/>
          <w:szCs w:val="26"/>
          <w:lang w:val="uk-UA"/>
        </w:rPr>
      </w:pPr>
    </w:p>
    <w:p w:rsidR="00A01CC9" w:rsidRPr="003267E0" w:rsidRDefault="003267E0" w:rsidP="00C86F5F">
      <w:pPr>
        <w:pStyle w:val="a3"/>
        <w:numPr>
          <w:ilvl w:val="0"/>
          <w:numId w:val="9"/>
        </w:numPr>
        <w:ind w:left="0" w:firstLine="709"/>
        <w:jc w:val="both"/>
        <w:rPr>
          <w:sz w:val="26"/>
          <w:szCs w:val="26"/>
          <w:lang w:val="uk-UA"/>
        </w:rPr>
      </w:pPr>
      <w:r w:rsidRPr="003267E0">
        <w:rPr>
          <w:sz w:val="26"/>
          <w:szCs w:val="26"/>
          <w:lang w:val="uk-UA"/>
        </w:rPr>
        <w:t>Терміни виконання проектів</w:t>
      </w:r>
      <w:r>
        <w:rPr>
          <w:sz w:val="26"/>
          <w:szCs w:val="26"/>
          <w:lang w:val="uk-UA"/>
        </w:rPr>
        <w:t xml:space="preserve"> </w:t>
      </w:r>
      <w:r w:rsidR="00A01CC9" w:rsidRPr="003267E0">
        <w:rPr>
          <w:sz w:val="26"/>
          <w:szCs w:val="26"/>
          <w:lang w:val="uk-UA"/>
        </w:rPr>
        <w:t xml:space="preserve"> – до 36 місяців</w:t>
      </w:r>
    </w:p>
    <w:p w:rsidR="00A01CC9" w:rsidRPr="008437A5" w:rsidRDefault="00A01CC9" w:rsidP="00294885">
      <w:pPr>
        <w:spacing w:after="0" w:line="240" w:lineRule="auto"/>
        <w:ind w:firstLine="709"/>
        <w:jc w:val="both"/>
        <w:rPr>
          <w:sz w:val="26"/>
          <w:szCs w:val="26"/>
          <w:lang w:val="uk-UA"/>
        </w:rPr>
      </w:pPr>
    </w:p>
    <w:p w:rsidR="006F5ECC" w:rsidRPr="008437A5" w:rsidRDefault="00346B57" w:rsidP="003267E0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При поданні на Конкурс максимальна вартість проекту дослідження або розробки має становити: </w:t>
      </w:r>
    </w:p>
    <w:p w:rsidR="006F5ECC" w:rsidRPr="008437A5" w:rsidRDefault="006F5ECC" w:rsidP="007C6E28">
      <w:pPr>
        <w:pStyle w:val="30"/>
        <w:numPr>
          <w:ilvl w:val="0"/>
          <w:numId w:val="10"/>
        </w:numPr>
        <w:shd w:val="clear" w:color="auto" w:fill="auto"/>
        <w:spacing w:before="0" w:after="0" w:line="240" w:lineRule="auto"/>
        <w:ind w:right="40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для теоретичних робіт – </w:t>
      </w:r>
      <w:r w:rsidR="007C6E28">
        <w:rPr>
          <w:color w:val="000000"/>
          <w:spacing w:val="0"/>
          <w:sz w:val="26"/>
          <w:szCs w:val="26"/>
          <w:lang w:val="uk-UA"/>
        </w:rPr>
        <w:t>10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>00 т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ис грн </w:t>
      </w:r>
      <w:r w:rsidR="00A01CC9" w:rsidRPr="008437A5">
        <w:rPr>
          <w:color w:val="000000"/>
          <w:spacing w:val="0"/>
          <w:sz w:val="26"/>
          <w:szCs w:val="26"/>
          <w:lang w:val="uk-UA"/>
        </w:rPr>
        <w:t>на рік</w:t>
      </w:r>
      <w:r w:rsidRPr="008437A5">
        <w:rPr>
          <w:color w:val="000000"/>
          <w:spacing w:val="0"/>
          <w:sz w:val="26"/>
          <w:szCs w:val="26"/>
          <w:lang w:val="uk-UA"/>
        </w:rPr>
        <w:t>;</w:t>
      </w:r>
    </w:p>
    <w:p w:rsidR="00654344" w:rsidRPr="007C6E28" w:rsidRDefault="006F5ECC" w:rsidP="007C6E28">
      <w:pPr>
        <w:pStyle w:val="30"/>
        <w:numPr>
          <w:ilvl w:val="0"/>
          <w:numId w:val="10"/>
        </w:numPr>
        <w:shd w:val="clear" w:color="auto" w:fill="auto"/>
        <w:spacing w:before="0" w:after="0" w:line="240" w:lineRule="auto"/>
        <w:ind w:right="40"/>
        <w:rPr>
          <w:color w:val="000000"/>
          <w:spacing w:val="0"/>
          <w:sz w:val="26"/>
          <w:szCs w:val="26"/>
          <w:lang w:val="uk-UA"/>
        </w:rPr>
      </w:pPr>
      <w:r w:rsidRPr="007C6E28">
        <w:rPr>
          <w:color w:val="000000"/>
          <w:spacing w:val="0"/>
          <w:sz w:val="26"/>
          <w:szCs w:val="26"/>
          <w:lang w:val="uk-UA"/>
        </w:rPr>
        <w:t xml:space="preserve">для експериментальних робіт – </w:t>
      </w:r>
      <w:r w:rsidR="00654344" w:rsidRPr="007C6E28">
        <w:rPr>
          <w:color w:val="000000"/>
          <w:spacing w:val="0"/>
          <w:sz w:val="26"/>
          <w:szCs w:val="26"/>
          <w:lang w:val="uk-UA"/>
        </w:rPr>
        <w:t>1</w:t>
      </w:r>
      <w:r w:rsidR="00346B57" w:rsidRPr="007C6E28">
        <w:rPr>
          <w:color w:val="000000"/>
          <w:spacing w:val="0"/>
          <w:sz w:val="26"/>
          <w:szCs w:val="26"/>
          <w:lang w:val="uk-UA"/>
        </w:rPr>
        <w:t>200 ти</w:t>
      </w:r>
      <w:r w:rsidR="00654344" w:rsidRPr="007C6E28">
        <w:rPr>
          <w:color w:val="000000"/>
          <w:spacing w:val="0"/>
          <w:sz w:val="26"/>
          <w:szCs w:val="26"/>
          <w:lang w:val="uk-UA"/>
        </w:rPr>
        <w:t>с. грн</w:t>
      </w:r>
      <w:r w:rsidR="00A01CC9" w:rsidRPr="007C6E28">
        <w:rPr>
          <w:color w:val="000000"/>
          <w:spacing w:val="0"/>
          <w:sz w:val="26"/>
          <w:szCs w:val="26"/>
          <w:lang w:val="uk-UA"/>
        </w:rPr>
        <w:t xml:space="preserve"> на рік</w:t>
      </w:r>
      <w:r w:rsidRPr="007C6E28">
        <w:rPr>
          <w:color w:val="000000"/>
          <w:spacing w:val="0"/>
          <w:sz w:val="26"/>
          <w:szCs w:val="26"/>
          <w:lang w:val="uk-UA"/>
        </w:rPr>
        <w:t xml:space="preserve">, </w:t>
      </w:r>
      <w:r w:rsidR="00654344" w:rsidRPr="007C6E28">
        <w:rPr>
          <w:color w:val="000000"/>
          <w:spacing w:val="0"/>
          <w:sz w:val="26"/>
          <w:szCs w:val="26"/>
          <w:lang w:val="uk-UA"/>
        </w:rPr>
        <w:t xml:space="preserve">у </w:t>
      </w:r>
      <w:proofErr w:type="spellStart"/>
      <w:r w:rsidR="00654344" w:rsidRPr="007C6E28">
        <w:rPr>
          <w:color w:val="000000"/>
          <w:spacing w:val="0"/>
          <w:sz w:val="26"/>
          <w:szCs w:val="26"/>
          <w:lang w:val="uk-UA"/>
        </w:rPr>
        <w:t>т.ч</w:t>
      </w:r>
      <w:proofErr w:type="spellEnd"/>
      <w:r w:rsidR="00654344" w:rsidRPr="007C6E28">
        <w:rPr>
          <w:color w:val="000000"/>
          <w:spacing w:val="0"/>
          <w:sz w:val="26"/>
          <w:szCs w:val="26"/>
          <w:lang w:val="uk-UA"/>
        </w:rPr>
        <w:t xml:space="preserve">. </w:t>
      </w:r>
      <w:r w:rsidR="00346B57" w:rsidRPr="007C6E28">
        <w:rPr>
          <w:color w:val="000000"/>
          <w:spacing w:val="0"/>
          <w:sz w:val="26"/>
          <w:szCs w:val="26"/>
          <w:lang w:val="uk-UA"/>
        </w:rPr>
        <w:t>щонайменше 20 % на придбання матеріалів/реактивів/комплектуюч</w:t>
      </w:r>
      <w:r w:rsidR="00654344" w:rsidRPr="007C6E28">
        <w:rPr>
          <w:color w:val="000000"/>
          <w:spacing w:val="0"/>
          <w:sz w:val="26"/>
          <w:szCs w:val="26"/>
          <w:lang w:val="uk-UA"/>
        </w:rPr>
        <w:t>и</w:t>
      </w:r>
      <w:r w:rsidR="00346B57" w:rsidRPr="007C6E28">
        <w:rPr>
          <w:color w:val="000000"/>
          <w:spacing w:val="0"/>
          <w:sz w:val="26"/>
          <w:szCs w:val="26"/>
          <w:lang w:val="uk-UA"/>
        </w:rPr>
        <w:t>х. Розрахунки повинні бути обґрунтованими.</w:t>
      </w:r>
    </w:p>
    <w:p w:rsidR="00524702" w:rsidRPr="008437A5" w:rsidRDefault="00524702" w:rsidP="00A01CC9">
      <w:pPr>
        <w:pStyle w:val="a3"/>
        <w:ind w:left="0" w:firstLine="709"/>
        <w:rPr>
          <w:color w:val="000000"/>
          <w:sz w:val="26"/>
          <w:szCs w:val="26"/>
          <w:lang w:val="uk-UA"/>
        </w:rPr>
      </w:pPr>
    </w:p>
    <w:p w:rsidR="00654344" w:rsidRPr="008437A5" w:rsidRDefault="007C6E28" w:rsidP="007C6E28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proofErr w:type="spellStart"/>
      <w:r w:rsidRPr="007C6E28">
        <w:rPr>
          <w:color w:val="000000"/>
          <w:spacing w:val="0"/>
          <w:sz w:val="26"/>
          <w:szCs w:val="26"/>
          <w:lang w:val="uk-UA"/>
        </w:rPr>
        <w:t>Проєкти</w:t>
      </w:r>
      <w:proofErr w:type="spellEnd"/>
      <w:r w:rsidRPr="007C6E28">
        <w:rPr>
          <w:color w:val="000000"/>
          <w:spacing w:val="0"/>
          <w:sz w:val="26"/>
          <w:szCs w:val="26"/>
          <w:lang w:val="uk-UA"/>
        </w:rPr>
        <w:t xml:space="preserve"> досліджень подаються для участі в Конкурсі  оформлені відповідно до  форм 1, 2, що додаються. Затверджені результати експертизи </w:t>
      </w:r>
      <w:proofErr w:type="spellStart"/>
      <w:r w:rsidRPr="007C6E28">
        <w:rPr>
          <w:color w:val="000000"/>
          <w:spacing w:val="0"/>
          <w:sz w:val="26"/>
          <w:szCs w:val="26"/>
          <w:lang w:val="uk-UA"/>
        </w:rPr>
        <w:t>проєктів</w:t>
      </w:r>
      <w:proofErr w:type="spellEnd"/>
      <w:r w:rsidRPr="007C6E28">
        <w:rPr>
          <w:color w:val="000000"/>
          <w:spacing w:val="0"/>
          <w:sz w:val="26"/>
          <w:szCs w:val="26"/>
          <w:lang w:val="uk-UA"/>
        </w:rPr>
        <w:t xml:space="preserve"> досліджень, складені відповідно до форм 3, 4, що додаються.</w:t>
      </w:r>
    </w:p>
    <w:p w:rsidR="00524702" w:rsidRPr="008437A5" w:rsidRDefault="00524702" w:rsidP="00A01CC9">
      <w:pPr>
        <w:pStyle w:val="a3"/>
        <w:ind w:left="0" w:firstLine="709"/>
        <w:rPr>
          <w:color w:val="000000"/>
          <w:sz w:val="26"/>
          <w:szCs w:val="26"/>
          <w:lang w:val="uk-UA"/>
        </w:rPr>
      </w:pPr>
    </w:p>
    <w:p w:rsidR="00A01CC9" w:rsidRPr="008437A5" w:rsidRDefault="00346B57" w:rsidP="003267E0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Проекти для участі у Конкурсі подаються через інформаційну систему в електронній</w:t>
      </w:r>
      <w:r w:rsidR="00372730">
        <w:rPr>
          <w:color w:val="000000"/>
          <w:spacing w:val="0"/>
          <w:sz w:val="26"/>
          <w:szCs w:val="26"/>
          <w:lang w:val="uk-UA"/>
        </w:rPr>
        <w:t xml:space="preserve"> формі</w:t>
      </w:r>
      <w:r w:rsidRPr="008437A5">
        <w:rPr>
          <w:color w:val="000000"/>
          <w:spacing w:val="0"/>
          <w:sz w:val="26"/>
          <w:szCs w:val="26"/>
          <w:lang w:val="uk-UA"/>
        </w:rPr>
        <w:t>, до проектів обов'язково додаються:</w:t>
      </w:r>
    </w:p>
    <w:p w:rsidR="007C6E28" w:rsidRPr="007C6E28" w:rsidRDefault="007C6E28" w:rsidP="00372730">
      <w:pPr>
        <w:pStyle w:val="a3"/>
        <w:numPr>
          <w:ilvl w:val="0"/>
          <w:numId w:val="13"/>
        </w:numPr>
        <w:ind w:left="1418" w:hanging="425"/>
        <w:rPr>
          <w:color w:val="000000"/>
          <w:sz w:val="26"/>
          <w:szCs w:val="26"/>
          <w:lang w:val="uk-UA" w:eastAsia="en-US"/>
        </w:rPr>
      </w:pPr>
      <w:r w:rsidRPr="007C6E28">
        <w:rPr>
          <w:color w:val="000000"/>
          <w:sz w:val="26"/>
          <w:szCs w:val="26"/>
          <w:lang w:val="uk-UA" w:eastAsia="en-US"/>
        </w:rPr>
        <w:t xml:space="preserve">супровідний лист з переліком </w:t>
      </w:r>
      <w:proofErr w:type="spellStart"/>
      <w:r w:rsidRPr="007C6E28">
        <w:rPr>
          <w:color w:val="000000"/>
          <w:sz w:val="26"/>
          <w:szCs w:val="26"/>
          <w:lang w:val="uk-UA" w:eastAsia="en-US"/>
        </w:rPr>
        <w:t>проєктів</w:t>
      </w:r>
      <w:proofErr w:type="spellEnd"/>
      <w:r w:rsidRPr="007C6E28">
        <w:rPr>
          <w:color w:val="000000"/>
          <w:sz w:val="26"/>
          <w:szCs w:val="26"/>
          <w:lang w:val="uk-UA" w:eastAsia="en-US"/>
        </w:rPr>
        <w:t xml:space="preserve"> досліджень, що пропонуються до виконання за рахунок коштів загального фонду державного бюджету з 2025 року;</w:t>
      </w:r>
    </w:p>
    <w:p w:rsidR="007C6E28" w:rsidRDefault="007C6E28" w:rsidP="00372730">
      <w:pPr>
        <w:pStyle w:val="a3"/>
        <w:numPr>
          <w:ilvl w:val="0"/>
          <w:numId w:val="13"/>
        </w:numPr>
        <w:ind w:left="1418" w:hanging="425"/>
        <w:jc w:val="both"/>
        <w:rPr>
          <w:color w:val="000000"/>
          <w:sz w:val="26"/>
          <w:szCs w:val="26"/>
          <w:lang w:val="uk-UA"/>
        </w:rPr>
      </w:pPr>
      <w:r w:rsidRPr="007C6E28">
        <w:rPr>
          <w:color w:val="000000"/>
          <w:sz w:val="26"/>
          <w:szCs w:val="26"/>
          <w:lang w:val="uk-UA" w:eastAsia="en-US"/>
        </w:rPr>
        <w:t xml:space="preserve">копія наказу про проведення першого етапу Конкурсу, </w:t>
      </w:r>
    </w:p>
    <w:p w:rsidR="00524702" w:rsidRDefault="007C6E28" w:rsidP="00372730">
      <w:pPr>
        <w:pStyle w:val="a3"/>
        <w:numPr>
          <w:ilvl w:val="0"/>
          <w:numId w:val="13"/>
        </w:numPr>
        <w:ind w:left="1418" w:hanging="425"/>
        <w:jc w:val="both"/>
        <w:rPr>
          <w:color w:val="000000"/>
          <w:sz w:val="26"/>
          <w:szCs w:val="26"/>
          <w:lang w:val="uk-UA"/>
        </w:rPr>
      </w:pPr>
      <w:r w:rsidRPr="007C6E28">
        <w:rPr>
          <w:color w:val="000000"/>
          <w:sz w:val="26"/>
          <w:szCs w:val="26"/>
          <w:lang w:val="uk-UA" w:eastAsia="en-US"/>
        </w:rPr>
        <w:t xml:space="preserve">витяг із протоколу вченої ради </w:t>
      </w:r>
      <w:r>
        <w:rPr>
          <w:color w:val="000000"/>
          <w:sz w:val="26"/>
          <w:szCs w:val="26"/>
          <w:lang w:val="uk-UA" w:eastAsia="en-US"/>
        </w:rPr>
        <w:t>університету</w:t>
      </w:r>
      <w:r w:rsidRPr="007C6E28">
        <w:rPr>
          <w:color w:val="000000"/>
          <w:sz w:val="26"/>
          <w:szCs w:val="26"/>
          <w:lang w:val="uk-UA" w:eastAsia="en-US"/>
        </w:rPr>
        <w:t xml:space="preserve"> для подальшого проходження наукової та науково-технічної експертизи на другому етапі Конкурсу.</w:t>
      </w:r>
    </w:p>
    <w:p w:rsidR="00372730" w:rsidRPr="00372730" w:rsidRDefault="00372730" w:rsidP="00372730">
      <w:pPr>
        <w:pStyle w:val="a3"/>
        <w:numPr>
          <w:ilvl w:val="0"/>
          <w:numId w:val="13"/>
        </w:numPr>
        <w:ind w:left="1418" w:hanging="425"/>
        <w:jc w:val="both"/>
        <w:rPr>
          <w:color w:val="000000"/>
          <w:sz w:val="26"/>
          <w:szCs w:val="26"/>
          <w:lang w:val="uk-UA"/>
        </w:rPr>
      </w:pPr>
      <w:r w:rsidRPr="00372730">
        <w:rPr>
          <w:color w:val="000000"/>
          <w:sz w:val="26"/>
          <w:szCs w:val="26"/>
          <w:lang w:val="uk-UA"/>
        </w:rPr>
        <w:t xml:space="preserve">листи підтримки </w:t>
      </w:r>
      <w:proofErr w:type="spellStart"/>
      <w:r w:rsidRPr="00372730">
        <w:rPr>
          <w:color w:val="000000"/>
          <w:sz w:val="26"/>
          <w:szCs w:val="26"/>
          <w:lang w:val="uk-UA"/>
        </w:rPr>
        <w:t>проєктів</w:t>
      </w:r>
      <w:proofErr w:type="spellEnd"/>
      <w:r w:rsidRPr="00372730">
        <w:rPr>
          <w:color w:val="000000"/>
          <w:sz w:val="26"/>
          <w:szCs w:val="26"/>
          <w:lang w:val="uk-UA"/>
        </w:rPr>
        <w:t xml:space="preserve"> досліджень від потенційних інвесторів, які</w:t>
      </w:r>
      <w:r w:rsidRPr="00372730">
        <w:rPr>
          <w:color w:val="000000"/>
          <w:sz w:val="26"/>
          <w:szCs w:val="26"/>
          <w:lang w:val="uk-UA"/>
        </w:rPr>
        <w:t xml:space="preserve"> </w:t>
      </w:r>
      <w:r w:rsidRPr="00372730">
        <w:rPr>
          <w:color w:val="000000"/>
          <w:sz w:val="26"/>
          <w:szCs w:val="26"/>
          <w:lang w:val="uk-UA"/>
        </w:rPr>
        <w:t>готові профінансувати доведення наукового результату до впровадження</w:t>
      </w:r>
      <w:r w:rsidRPr="00372730">
        <w:rPr>
          <w:color w:val="000000"/>
          <w:sz w:val="26"/>
          <w:szCs w:val="26"/>
          <w:lang w:val="uk-UA"/>
        </w:rPr>
        <w:t xml:space="preserve"> </w:t>
      </w:r>
      <w:r w:rsidRPr="00372730">
        <w:rPr>
          <w:color w:val="000000"/>
          <w:sz w:val="26"/>
          <w:szCs w:val="26"/>
          <w:lang w:val="uk-UA"/>
        </w:rPr>
        <w:t>(комерціалізації) або підприємств/установ/організацій, які готові впровадити</w:t>
      </w:r>
      <w:r w:rsidRPr="00372730">
        <w:rPr>
          <w:color w:val="000000"/>
          <w:sz w:val="26"/>
          <w:szCs w:val="26"/>
          <w:lang w:val="uk-UA"/>
        </w:rPr>
        <w:t xml:space="preserve"> </w:t>
      </w:r>
      <w:r w:rsidRPr="00372730">
        <w:rPr>
          <w:color w:val="000000"/>
          <w:sz w:val="26"/>
          <w:szCs w:val="26"/>
          <w:lang w:val="uk-UA"/>
        </w:rPr>
        <w:t>результати його виконання у свою діяльність на визначених законодавством</w:t>
      </w:r>
      <w:r>
        <w:rPr>
          <w:color w:val="000000"/>
          <w:sz w:val="26"/>
          <w:szCs w:val="26"/>
          <w:lang w:val="uk-UA"/>
        </w:rPr>
        <w:t xml:space="preserve"> </w:t>
      </w:r>
      <w:r w:rsidRPr="00372730">
        <w:rPr>
          <w:color w:val="000000"/>
          <w:sz w:val="26"/>
          <w:szCs w:val="26"/>
          <w:lang w:val="uk-UA"/>
        </w:rPr>
        <w:t>умовах (у разі наявності);</w:t>
      </w:r>
    </w:p>
    <w:p w:rsidR="00372730" w:rsidRDefault="00372730" w:rsidP="00372730">
      <w:pPr>
        <w:pStyle w:val="a3"/>
        <w:numPr>
          <w:ilvl w:val="0"/>
          <w:numId w:val="13"/>
        </w:numPr>
        <w:ind w:left="1418" w:hanging="425"/>
        <w:jc w:val="both"/>
        <w:rPr>
          <w:color w:val="000000"/>
          <w:sz w:val="26"/>
          <w:szCs w:val="26"/>
          <w:lang w:val="uk-UA"/>
        </w:rPr>
      </w:pPr>
      <w:r w:rsidRPr="00372730">
        <w:rPr>
          <w:color w:val="000000"/>
          <w:sz w:val="26"/>
          <w:szCs w:val="26"/>
          <w:lang w:val="uk-UA"/>
        </w:rPr>
        <w:t>довідку з бухгалтерської служби</w:t>
      </w:r>
      <w:r w:rsidRPr="00372730">
        <w:t xml:space="preserve"> </w:t>
      </w:r>
      <w:r w:rsidRPr="00372730">
        <w:rPr>
          <w:color w:val="000000"/>
          <w:sz w:val="26"/>
          <w:szCs w:val="26"/>
          <w:lang w:val="uk-UA"/>
        </w:rPr>
        <w:t>щодо фактичного надходження коштів на рахунок наукового спеціального фонду</w:t>
      </w:r>
      <w:r>
        <w:rPr>
          <w:color w:val="000000"/>
          <w:sz w:val="26"/>
          <w:szCs w:val="26"/>
          <w:lang w:val="uk-UA"/>
        </w:rPr>
        <w:t xml:space="preserve"> за тематикою </w:t>
      </w:r>
      <w:proofErr w:type="spellStart"/>
      <w:r>
        <w:rPr>
          <w:color w:val="000000"/>
          <w:sz w:val="26"/>
          <w:szCs w:val="26"/>
          <w:lang w:val="uk-UA"/>
        </w:rPr>
        <w:t>проєкту</w:t>
      </w:r>
      <w:proofErr w:type="spellEnd"/>
    </w:p>
    <w:p w:rsidR="007C6E28" w:rsidRPr="008437A5" w:rsidRDefault="007C6E28" w:rsidP="004C5139">
      <w:pPr>
        <w:pStyle w:val="a3"/>
        <w:ind w:left="1418"/>
        <w:jc w:val="both"/>
        <w:rPr>
          <w:color w:val="000000"/>
          <w:sz w:val="26"/>
          <w:szCs w:val="26"/>
          <w:lang w:val="uk-UA"/>
        </w:rPr>
      </w:pPr>
    </w:p>
    <w:p w:rsidR="00346B57" w:rsidRPr="00214951" w:rsidRDefault="00346B57" w:rsidP="003C4138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До участі у Конкурсі не допускаються проекти, у яких зазначений тип наукової роботи не відповідає його змісту та результатам, мета та завданню проекту мають суто методичну спрямованість, відсутній або </w:t>
      </w:r>
      <w:r w:rsidR="00605C31" w:rsidRPr="008437A5">
        <w:rPr>
          <w:color w:val="000000"/>
          <w:spacing w:val="0"/>
          <w:sz w:val="26"/>
          <w:szCs w:val="26"/>
          <w:lang w:val="uk-UA"/>
        </w:rPr>
        <w:t>необґрунтований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розрахунок вартості дослідження і розробки.</w:t>
      </w:r>
    </w:p>
    <w:p w:rsidR="00214951" w:rsidRPr="00A62AFF" w:rsidRDefault="00214951" w:rsidP="00214951">
      <w:pPr>
        <w:pStyle w:val="30"/>
        <w:shd w:val="clear" w:color="auto" w:fill="auto"/>
        <w:spacing w:before="0" w:after="0" w:line="240" w:lineRule="auto"/>
        <w:ind w:left="709" w:right="40"/>
        <w:rPr>
          <w:spacing w:val="0"/>
          <w:sz w:val="26"/>
          <w:szCs w:val="26"/>
          <w:lang w:val="uk-UA"/>
        </w:rPr>
      </w:pPr>
      <w:bookmarkStart w:id="0" w:name="_GoBack"/>
      <w:bookmarkEnd w:id="0"/>
    </w:p>
    <w:p w:rsidR="00A62AFF" w:rsidRDefault="003C4138" w:rsidP="003C4138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spacing w:val="0"/>
          <w:sz w:val="26"/>
          <w:szCs w:val="26"/>
          <w:lang w:val="uk-UA"/>
        </w:rPr>
      </w:pPr>
      <w:r w:rsidRPr="003C4138">
        <w:rPr>
          <w:spacing w:val="0"/>
          <w:sz w:val="26"/>
          <w:szCs w:val="26"/>
          <w:lang w:val="uk-UA"/>
        </w:rPr>
        <w:lastRenderedPageBreak/>
        <w:t>Вчений може бути керівником тільки в одному дослідженні, а виконавці (автори) беруть участь не більше ніж у двох дослідженнях або розробках (включно з конкурсом молодих вчених МОН України), враховуючи й ті, що розпочаті в минулі роки і продовжуватимуться у 2025 році.</w:t>
      </w:r>
    </w:p>
    <w:p w:rsidR="004C5139" w:rsidRDefault="004C5139" w:rsidP="004C5139">
      <w:pPr>
        <w:pStyle w:val="30"/>
        <w:shd w:val="clear" w:color="auto" w:fill="auto"/>
        <w:spacing w:before="0" w:after="0" w:line="240" w:lineRule="auto"/>
        <w:ind w:left="709" w:right="40"/>
        <w:rPr>
          <w:spacing w:val="0"/>
          <w:sz w:val="26"/>
          <w:szCs w:val="26"/>
          <w:lang w:val="uk-UA"/>
        </w:rPr>
      </w:pPr>
    </w:p>
    <w:p w:rsidR="004C5139" w:rsidRDefault="004C5139" w:rsidP="004C5139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spacing w:val="0"/>
          <w:sz w:val="26"/>
          <w:szCs w:val="26"/>
          <w:lang w:val="uk-UA"/>
        </w:rPr>
      </w:pPr>
      <w:r>
        <w:rPr>
          <w:spacing w:val="0"/>
          <w:sz w:val="26"/>
          <w:szCs w:val="26"/>
          <w:lang w:val="uk-UA"/>
        </w:rPr>
        <w:t>К</w:t>
      </w:r>
      <w:r w:rsidRPr="004C5139">
        <w:rPr>
          <w:spacing w:val="0"/>
          <w:sz w:val="26"/>
          <w:szCs w:val="26"/>
          <w:lang w:val="uk-UA"/>
        </w:rPr>
        <w:t xml:space="preserve">ерівникам </w:t>
      </w:r>
      <w:proofErr w:type="spellStart"/>
      <w:r w:rsidRPr="004C5139">
        <w:rPr>
          <w:spacing w:val="0"/>
          <w:sz w:val="26"/>
          <w:szCs w:val="26"/>
          <w:lang w:val="uk-UA"/>
        </w:rPr>
        <w:t>проєктів</w:t>
      </w:r>
      <w:proofErr w:type="spellEnd"/>
      <w:r w:rsidRPr="004C5139">
        <w:rPr>
          <w:spacing w:val="0"/>
          <w:sz w:val="26"/>
          <w:szCs w:val="26"/>
          <w:lang w:val="uk-UA"/>
        </w:rPr>
        <w:t xml:space="preserve"> рекомендовано не включати, а експертам МОН</w:t>
      </w:r>
      <w:r w:rsidRPr="004C5139">
        <w:rPr>
          <w:spacing w:val="0"/>
          <w:sz w:val="26"/>
          <w:szCs w:val="26"/>
          <w:lang w:val="uk-UA"/>
        </w:rPr>
        <w:t xml:space="preserve"> </w:t>
      </w:r>
      <w:r w:rsidRPr="004C5139">
        <w:rPr>
          <w:spacing w:val="0"/>
          <w:sz w:val="26"/>
          <w:szCs w:val="26"/>
          <w:lang w:val="uk-UA"/>
        </w:rPr>
        <w:t>рекомендовано не зараховувати публікації у виданнях, які мають явні ознаки</w:t>
      </w:r>
      <w:r w:rsidRPr="004C5139">
        <w:rPr>
          <w:spacing w:val="0"/>
          <w:sz w:val="26"/>
          <w:szCs w:val="26"/>
          <w:lang w:val="uk-UA"/>
        </w:rPr>
        <w:t xml:space="preserve"> </w:t>
      </w:r>
      <w:r w:rsidRPr="004C5139">
        <w:rPr>
          <w:spacing w:val="0"/>
          <w:sz w:val="26"/>
          <w:szCs w:val="26"/>
          <w:lang w:val="uk-UA"/>
        </w:rPr>
        <w:t xml:space="preserve">хижацьких, до доробку авторів </w:t>
      </w:r>
      <w:proofErr w:type="spellStart"/>
      <w:r w:rsidRPr="004C5139">
        <w:rPr>
          <w:spacing w:val="0"/>
          <w:sz w:val="26"/>
          <w:szCs w:val="26"/>
          <w:lang w:val="uk-UA"/>
        </w:rPr>
        <w:t>проєкту</w:t>
      </w:r>
      <w:proofErr w:type="spellEnd"/>
      <w:r w:rsidRPr="004C5139">
        <w:rPr>
          <w:spacing w:val="0"/>
          <w:sz w:val="26"/>
          <w:szCs w:val="26"/>
          <w:lang w:val="uk-UA"/>
        </w:rPr>
        <w:t>. Основні ознаки хи</w:t>
      </w:r>
      <w:r>
        <w:rPr>
          <w:spacing w:val="0"/>
          <w:sz w:val="26"/>
          <w:szCs w:val="26"/>
          <w:lang w:val="uk-UA"/>
        </w:rPr>
        <w:t xml:space="preserve">жацьких видань </w:t>
      </w:r>
      <w:r w:rsidRPr="004C5139">
        <w:rPr>
          <w:spacing w:val="0"/>
          <w:sz w:val="26"/>
          <w:szCs w:val="26"/>
          <w:u w:val="single"/>
          <w:lang w:val="uk-UA"/>
        </w:rPr>
        <w:t>наводяться в додатку</w:t>
      </w:r>
      <w:r>
        <w:rPr>
          <w:spacing w:val="0"/>
          <w:sz w:val="26"/>
          <w:szCs w:val="26"/>
          <w:lang w:val="uk-UA"/>
        </w:rPr>
        <w:t>.</w:t>
      </w:r>
      <w:r w:rsidRPr="004C5139">
        <w:rPr>
          <w:spacing w:val="0"/>
          <w:sz w:val="26"/>
          <w:szCs w:val="26"/>
          <w:lang w:val="uk-UA"/>
        </w:rPr>
        <w:t xml:space="preserve"> </w:t>
      </w:r>
    </w:p>
    <w:p w:rsidR="004C5139" w:rsidRDefault="004C5139" w:rsidP="004C5139">
      <w:pPr>
        <w:pStyle w:val="a3"/>
        <w:rPr>
          <w:sz w:val="26"/>
          <w:szCs w:val="26"/>
          <w:lang w:val="uk-UA"/>
        </w:rPr>
      </w:pPr>
    </w:p>
    <w:p w:rsidR="004C5139" w:rsidRPr="004C5139" w:rsidRDefault="004C5139" w:rsidP="004C5139">
      <w:pPr>
        <w:pStyle w:val="30"/>
        <w:numPr>
          <w:ilvl w:val="0"/>
          <w:numId w:val="9"/>
        </w:numPr>
        <w:shd w:val="clear" w:color="auto" w:fill="auto"/>
        <w:spacing w:before="0" w:after="0" w:line="240" w:lineRule="auto"/>
        <w:ind w:left="0" w:right="40" w:firstLine="709"/>
        <w:rPr>
          <w:spacing w:val="0"/>
          <w:sz w:val="26"/>
          <w:szCs w:val="26"/>
          <w:lang w:val="uk-UA"/>
        </w:rPr>
      </w:pPr>
      <w:r w:rsidRPr="004C5139">
        <w:rPr>
          <w:spacing w:val="0"/>
          <w:sz w:val="26"/>
          <w:szCs w:val="26"/>
          <w:lang w:val="uk-UA"/>
        </w:rPr>
        <w:t xml:space="preserve"> </w:t>
      </w:r>
      <w:proofErr w:type="spellStart"/>
      <w:r w:rsidRPr="004C5139">
        <w:rPr>
          <w:spacing w:val="0"/>
          <w:sz w:val="26"/>
          <w:szCs w:val="26"/>
          <w:lang w:val="uk-UA"/>
        </w:rPr>
        <w:t>П</w:t>
      </w:r>
      <w:r w:rsidRPr="004C5139">
        <w:rPr>
          <w:spacing w:val="0"/>
          <w:sz w:val="26"/>
          <w:szCs w:val="26"/>
          <w:lang w:val="uk-UA"/>
        </w:rPr>
        <w:t>роєкти</w:t>
      </w:r>
      <w:proofErr w:type="spellEnd"/>
      <w:r w:rsidRPr="004C5139">
        <w:rPr>
          <w:spacing w:val="0"/>
          <w:sz w:val="26"/>
          <w:szCs w:val="26"/>
          <w:lang w:val="uk-UA"/>
        </w:rPr>
        <w:t>, оформлення яких не відповідає встановленим вимогам</w:t>
      </w:r>
      <w:r w:rsidRPr="004C5139">
        <w:rPr>
          <w:spacing w:val="0"/>
          <w:sz w:val="26"/>
          <w:szCs w:val="26"/>
          <w:lang w:val="uk-UA"/>
        </w:rPr>
        <w:t xml:space="preserve"> </w:t>
      </w:r>
      <w:r w:rsidRPr="004C5139">
        <w:rPr>
          <w:spacing w:val="0"/>
          <w:sz w:val="26"/>
          <w:szCs w:val="26"/>
          <w:lang w:val="uk-UA"/>
        </w:rPr>
        <w:t xml:space="preserve">Конкурсного </w:t>
      </w:r>
      <w:r w:rsidRPr="004C5139">
        <w:rPr>
          <w:spacing w:val="0"/>
          <w:sz w:val="26"/>
          <w:szCs w:val="26"/>
          <w:lang w:val="uk-UA"/>
        </w:rPr>
        <w:t>в</w:t>
      </w:r>
      <w:r w:rsidRPr="004C5139">
        <w:rPr>
          <w:spacing w:val="0"/>
          <w:sz w:val="26"/>
          <w:szCs w:val="26"/>
          <w:lang w:val="uk-UA"/>
        </w:rPr>
        <w:t>ідбору, після проведення їх попередньої експертизи відхиляються</w:t>
      </w:r>
      <w:r w:rsidRPr="004C5139">
        <w:rPr>
          <w:spacing w:val="0"/>
          <w:sz w:val="26"/>
          <w:szCs w:val="26"/>
          <w:lang w:val="uk-UA"/>
        </w:rPr>
        <w:t xml:space="preserve"> </w:t>
      </w:r>
      <w:r w:rsidRPr="004C5139">
        <w:rPr>
          <w:spacing w:val="0"/>
          <w:sz w:val="26"/>
          <w:szCs w:val="26"/>
          <w:lang w:val="uk-UA"/>
        </w:rPr>
        <w:t>та для проведення первинної наукової і науково-технічної експертизи не</w:t>
      </w:r>
      <w:r>
        <w:rPr>
          <w:spacing w:val="0"/>
          <w:sz w:val="26"/>
          <w:szCs w:val="26"/>
          <w:lang w:val="uk-UA"/>
        </w:rPr>
        <w:t xml:space="preserve"> </w:t>
      </w:r>
      <w:r w:rsidR="00372730">
        <w:rPr>
          <w:spacing w:val="0"/>
          <w:sz w:val="26"/>
          <w:szCs w:val="26"/>
          <w:lang w:val="uk-UA"/>
        </w:rPr>
        <w:t>передаються.</w:t>
      </w:r>
    </w:p>
    <w:p w:rsidR="004C5139" w:rsidRPr="008437A5" w:rsidRDefault="004C5139" w:rsidP="004C5139">
      <w:pPr>
        <w:pStyle w:val="30"/>
        <w:shd w:val="clear" w:color="auto" w:fill="auto"/>
        <w:spacing w:before="0" w:after="0" w:line="240" w:lineRule="auto"/>
        <w:ind w:right="40"/>
        <w:rPr>
          <w:spacing w:val="0"/>
          <w:sz w:val="26"/>
          <w:szCs w:val="26"/>
          <w:lang w:val="uk-UA"/>
        </w:rPr>
      </w:pPr>
    </w:p>
    <w:sectPr w:rsidR="004C5139" w:rsidRPr="008437A5" w:rsidSect="00D52EFE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84338"/>
    <w:multiLevelType w:val="hybridMultilevel"/>
    <w:tmpl w:val="5E125F34"/>
    <w:lvl w:ilvl="0" w:tplc="0F5EC894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0CC1BC9"/>
    <w:multiLevelType w:val="hybridMultilevel"/>
    <w:tmpl w:val="4D541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5483D"/>
    <w:multiLevelType w:val="multilevel"/>
    <w:tmpl w:val="12FEE4D4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3"/>
        <w:szCs w:val="23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E9B1E30"/>
    <w:multiLevelType w:val="hybridMultilevel"/>
    <w:tmpl w:val="7AD81C28"/>
    <w:lvl w:ilvl="0" w:tplc="EDD492BA">
      <w:start w:val="1"/>
      <w:numFmt w:val="bullet"/>
      <w:lvlText w:val=""/>
      <w:lvlJc w:val="left"/>
      <w:pPr>
        <w:ind w:left="1429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4DA4761"/>
    <w:multiLevelType w:val="hybridMultilevel"/>
    <w:tmpl w:val="21F660D0"/>
    <w:lvl w:ilvl="0" w:tplc="48B48E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78D6A89"/>
    <w:multiLevelType w:val="hybridMultilevel"/>
    <w:tmpl w:val="9EE2E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1A5B41"/>
    <w:multiLevelType w:val="hybridMultilevel"/>
    <w:tmpl w:val="4F24890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3C025FCC"/>
    <w:multiLevelType w:val="hybridMultilevel"/>
    <w:tmpl w:val="37681F8C"/>
    <w:lvl w:ilvl="0" w:tplc="E9A26C1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3FA56DEC"/>
    <w:multiLevelType w:val="hybridMultilevel"/>
    <w:tmpl w:val="CDD2857E"/>
    <w:lvl w:ilvl="0" w:tplc="F8F44BD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47F54A78"/>
    <w:multiLevelType w:val="hybridMultilevel"/>
    <w:tmpl w:val="654C80EA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545631EB"/>
    <w:multiLevelType w:val="hybridMultilevel"/>
    <w:tmpl w:val="A87AE85A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5A39065D"/>
    <w:multiLevelType w:val="hybridMultilevel"/>
    <w:tmpl w:val="54907218"/>
    <w:lvl w:ilvl="0" w:tplc="BCEC2B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B4E7F55"/>
    <w:multiLevelType w:val="hybridMultilevel"/>
    <w:tmpl w:val="87DA15C4"/>
    <w:lvl w:ilvl="0" w:tplc="BCEC2B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7CEEB7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4"/>
  </w:num>
  <w:num w:numId="5">
    <w:abstractNumId w:val="9"/>
  </w:num>
  <w:num w:numId="6">
    <w:abstractNumId w:val="0"/>
  </w:num>
  <w:num w:numId="7">
    <w:abstractNumId w:val="11"/>
  </w:num>
  <w:num w:numId="8">
    <w:abstractNumId w:val="1"/>
  </w:num>
  <w:num w:numId="9">
    <w:abstractNumId w:val="12"/>
  </w:num>
  <w:num w:numId="10">
    <w:abstractNumId w:val="10"/>
  </w:num>
  <w:num w:numId="11">
    <w:abstractNumId w:val="8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187"/>
    <w:rsid w:val="0002313B"/>
    <w:rsid w:val="00214951"/>
    <w:rsid w:val="00294885"/>
    <w:rsid w:val="003267E0"/>
    <w:rsid w:val="00346B57"/>
    <w:rsid w:val="00372730"/>
    <w:rsid w:val="003C4138"/>
    <w:rsid w:val="00406ABD"/>
    <w:rsid w:val="00425430"/>
    <w:rsid w:val="004C5139"/>
    <w:rsid w:val="00524702"/>
    <w:rsid w:val="00531508"/>
    <w:rsid w:val="005E7EBA"/>
    <w:rsid w:val="00605C31"/>
    <w:rsid w:val="00654344"/>
    <w:rsid w:val="006F5ECC"/>
    <w:rsid w:val="007C6E28"/>
    <w:rsid w:val="008437A5"/>
    <w:rsid w:val="00A01CC9"/>
    <w:rsid w:val="00A62AFF"/>
    <w:rsid w:val="00D15187"/>
    <w:rsid w:val="00D52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ABDF3"/>
  <w15:chartTrackingRefBased/>
  <w15:docId w15:val="{DA41FF79-8A8E-4963-B456-5EB45F86C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346B57"/>
    <w:rPr>
      <w:rFonts w:ascii="Times New Roman" w:eastAsia="Times New Roman" w:hAnsi="Times New Roman" w:cs="Times New Roman"/>
      <w:b/>
      <w:bCs/>
      <w:spacing w:val="11"/>
      <w:sz w:val="23"/>
      <w:szCs w:val="23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346B57"/>
    <w:rPr>
      <w:rFonts w:ascii="Times New Roman" w:eastAsia="Times New Roman" w:hAnsi="Times New Roman" w:cs="Times New Roman"/>
      <w:spacing w:val="8"/>
      <w:sz w:val="23"/>
      <w:szCs w:val="23"/>
      <w:shd w:val="clear" w:color="auto" w:fill="FFFFFF"/>
    </w:rPr>
  </w:style>
  <w:style w:type="character" w:customStyle="1" w:styleId="20pt">
    <w:name w:val="Основной текст (2) + Не полужирный;Интервал 0 pt"/>
    <w:basedOn w:val="2"/>
    <w:rsid w:val="00346B57"/>
    <w:rPr>
      <w:rFonts w:ascii="Times New Roman" w:eastAsia="Times New Roman" w:hAnsi="Times New Roman" w:cs="Times New Roman"/>
      <w:b/>
      <w:bCs/>
      <w:color w:val="000000"/>
      <w:spacing w:val="8"/>
      <w:w w:val="100"/>
      <w:position w:val="0"/>
      <w:sz w:val="23"/>
      <w:szCs w:val="23"/>
      <w:shd w:val="clear" w:color="auto" w:fill="FFFFFF"/>
      <w:lang w:val="uk-UA"/>
    </w:rPr>
  </w:style>
  <w:style w:type="character" w:customStyle="1" w:styleId="311pt0pt">
    <w:name w:val="Основной текст (3) + 11 pt;Интервал 0 pt"/>
    <w:basedOn w:val="3"/>
    <w:rsid w:val="00346B57"/>
    <w:rPr>
      <w:rFonts w:ascii="Times New Roman" w:eastAsia="Times New Roman" w:hAnsi="Times New Roman" w:cs="Times New Roman"/>
      <w:color w:val="000000"/>
      <w:spacing w:val="9"/>
      <w:w w:val="100"/>
      <w:position w:val="0"/>
      <w:sz w:val="22"/>
      <w:szCs w:val="2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46B57"/>
    <w:pPr>
      <w:widowControl w:val="0"/>
      <w:shd w:val="clear" w:color="auto" w:fill="FFFFFF"/>
      <w:spacing w:before="360" w:after="180" w:line="0" w:lineRule="atLeast"/>
      <w:jc w:val="center"/>
    </w:pPr>
    <w:rPr>
      <w:rFonts w:ascii="Times New Roman" w:eastAsia="Times New Roman" w:hAnsi="Times New Roman" w:cs="Times New Roman"/>
      <w:b/>
      <w:bCs/>
      <w:spacing w:val="11"/>
      <w:sz w:val="23"/>
      <w:szCs w:val="23"/>
    </w:rPr>
  </w:style>
  <w:style w:type="paragraph" w:customStyle="1" w:styleId="30">
    <w:name w:val="Основной текст (3)"/>
    <w:basedOn w:val="a"/>
    <w:link w:val="3"/>
    <w:rsid w:val="00346B57"/>
    <w:pPr>
      <w:widowControl w:val="0"/>
      <w:shd w:val="clear" w:color="auto" w:fill="FFFFFF"/>
      <w:spacing w:before="360" w:after="360" w:line="317" w:lineRule="exact"/>
      <w:jc w:val="both"/>
    </w:pPr>
    <w:rPr>
      <w:rFonts w:ascii="Times New Roman" w:eastAsia="Times New Roman" w:hAnsi="Times New Roman" w:cs="Times New Roman"/>
      <w:spacing w:val="8"/>
      <w:sz w:val="23"/>
      <w:szCs w:val="23"/>
    </w:rPr>
  </w:style>
  <w:style w:type="paragraph" w:styleId="a3">
    <w:name w:val="List Paragraph"/>
    <w:basedOn w:val="a"/>
    <w:uiPriority w:val="34"/>
    <w:qFormat/>
    <w:rsid w:val="00346B5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346B57"/>
    <w:rPr>
      <w:b/>
      <w:bCs/>
    </w:rPr>
  </w:style>
  <w:style w:type="character" w:styleId="a5">
    <w:name w:val="Hyperlink"/>
    <w:basedOn w:val="a0"/>
    <w:uiPriority w:val="99"/>
    <w:unhideWhenUsed/>
    <w:rsid w:val="003267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satu.edu.ua/nauka/wp-content/uploads/sites/49/nakaz.mon_.vid-04.10.2023-1202-2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476-2024-%D0%BF" TargetMode="External"/><Relationship Id="rId5" Type="http://schemas.openxmlformats.org/officeDocument/2006/relationships/hyperlink" Target="https://zakon.rada.gov.ua/laws/show/2623-1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National University</Company>
  <LinksUpToDate>false</LinksUpToDate>
  <CharactersWithSpaces>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2024-09-29T20:44:00Z</dcterms:created>
  <dcterms:modified xsi:type="dcterms:W3CDTF">2024-09-29T21:07:00Z</dcterms:modified>
</cp:coreProperties>
</file>