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B8" w:rsidRDefault="00965509">
      <w:pPr>
        <w:spacing w:after="0" w:line="240" w:lineRule="auto"/>
        <w:ind w:left="7080"/>
        <w:rPr>
          <w:rFonts w:ascii="Times" w:hAnsi="Times"/>
          <w:sz w:val="28"/>
        </w:rPr>
      </w:pPr>
      <w:bookmarkStart w:id="0" w:name="_GoBack"/>
      <w:bookmarkEnd w:id="0"/>
      <w:r>
        <w:rPr>
          <w:rFonts w:ascii="Times" w:hAnsi="Times"/>
          <w:sz w:val="28"/>
        </w:rPr>
        <w:t xml:space="preserve">ЗАТВЕРДЖЕНО </w:t>
      </w:r>
    </w:p>
    <w:p w:rsidR="00DA29B8" w:rsidRDefault="00965509">
      <w:pPr>
        <w:spacing w:after="0" w:line="240" w:lineRule="auto"/>
        <w:ind w:left="7080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Наказ Міністерства </w:t>
      </w:r>
    </w:p>
    <w:p w:rsidR="00DA29B8" w:rsidRDefault="00965509">
      <w:pPr>
        <w:spacing w:after="0" w:line="240" w:lineRule="auto"/>
        <w:ind w:left="7080"/>
        <w:rPr>
          <w:rFonts w:ascii="Times" w:hAnsi="Times"/>
          <w:sz w:val="28"/>
        </w:rPr>
      </w:pPr>
      <w:r>
        <w:rPr>
          <w:rFonts w:ascii="Times" w:hAnsi="Times"/>
          <w:sz w:val="28"/>
        </w:rPr>
        <w:t>освіти і науки України</w:t>
      </w:r>
    </w:p>
    <w:p w:rsidR="00DA29B8" w:rsidRDefault="00965509">
      <w:pPr>
        <w:spacing w:after="0" w:line="240" w:lineRule="auto"/>
        <w:ind w:left="7080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___. ___. 2022 № </w:t>
      </w:r>
    </w:p>
    <w:p w:rsidR="00DA29B8" w:rsidRDefault="00DA2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29B8" w:rsidRDefault="009655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DA29B8" w:rsidRDefault="00DA2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29B8" w:rsidRDefault="009655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НАУКОВО-ЕКСПЕРТНИЙ ВИСНОВОК</w:t>
      </w:r>
    </w:p>
    <w:p w:rsidR="00DA29B8" w:rsidRDefault="009655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 оцінювання </w:t>
      </w:r>
      <w:proofErr w:type="spellStart"/>
      <w:r>
        <w:rPr>
          <w:rFonts w:ascii="Times New Roman" w:hAnsi="Times New Roman"/>
          <w:b/>
          <w:sz w:val="24"/>
          <w:szCs w:val="24"/>
        </w:rPr>
        <w:t>проєкту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 проведення прикладного дослідження</w:t>
      </w:r>
    </w:p>
    <w:p w:rsidR="00DA29B8" w:rsidRDefault="00DA29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9B8" w:rsidRDefault="00DA29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9B8" w:rsidRDefault="009655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темою:________________________________________________________________________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DA29B8" w:rsidRDefault="009655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DA29B8" w:rsidRDefault="00DA29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29B8" w:rsidRDefault="00965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Секція </w:t>
      </w:r>
      <w:r>
        <w:rPr>
          <w:rFonts w:ascii="Times New Roman" w:hAnsi="Times New Roman"/>
          <w:i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DA29B8" w:rsidRDefault="00DA29B8">
      <w:pPr>
        <w:pStyle w:val="a6"/>
        <w:rPr>
          <w:rFonts w:ascii="Times New Roman" w:hAnsi="Times New Roman"/>
          <w:sz w:val="24"/>
          <w:szCs w:val="24"/>
        </w:rPr>
      </w:pPr>
    </w:p>
    <w:p w:rsidR="00DA29B8" w:rsidRDefault="00DA29B8">
      <w:pPr>
        <w:pStyle w:val="a6"/>
        <w:rPr>
          <w:rFonts w:ascii="Times New Roman" w:hAnsi="Times New Roman"/>
          <w:sz w:val="24"/>
          <w:szCs w:val="24"/>
        </w:rPr>
      </w:pPr>
    </w:p>
    <w:p w:rsidR="00DA29B8" w:rsidRDefault="00DA29B8">
      <w:pPr>
        <w:pStyle w:val="a6"/>
        <w:rPr>
          <w:rFonts w:ascii="Times New Roman" w:hAnsi="Times New Roman"/>
          <w:sz w:val="24"/>
          <w:szCs w:val="24"/>
        </w:rPr>
      </w:pPr>
    </w:p>
    <w:p w:rsidR="00DA29B8" w:rsidRDefault="00965509">
      <w:pPr>
        <w:pStyle w:val="2"/>
        <w:shd w:val="clear" w:color="auto" w:fill="auto"/>
        <w:spacing w:line="220" w:lineRule="exact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ЗАГАЛ</w:t>
      </w:r>
      <w:r>
        <w:rPr>
          <w:sz w:val="24"/>
          <w:szCs w:val="24"/>
        </w:rPr>
        <w:t>ЬНІ ВИМОГИ ДО ПРОЄКТУ ТА ЕКСПЕРТА</w:t>
      </w:r>
    </w:p>
    <w:p w:rsidR="00DA29B8" w:rsidRDefault="00DA29B8">
      <w:pPr>
        <w:pStyle w:val="a6"/>
        <w:widowControl w:val="0"/>
        <w:rPr>
          <w:rFonts w:ascii="Times New Roman" w:hAnsi="Times New Roman"/>
          <w:sz w:val="24"/>
          <w:szCs w:val="24"/>
        </w:rPr>
      </w:pPr>
    </w:p>
    <w:p w:rsidR="00DA29B8" w:rsidRDefault="00965509">
      <w:pPr>
        <w:pStyle w:val="a6"/>
        <w:widowControl w:val="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Відповідність представленого </w:t>
      </w:r>
      <w:proofErr w:type="spellStart"/>
      <w:r>
        <w:rPr>
          <w:rFonts w:ascii="Times New Roman" w:hAnsi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/>
          <w:sz w:val="24"/>
          <w:szCs w:val="24"/>
        </w:rPr>
        <w:t xml:space="preserve"> науковому напряму секції - </w:t>
      </w:r>
      <w:r>
        <w:rPr>
          <w:rFonts w:ascii="Times New Roman" w:hAnsi="Times New Roman"/>
          <w:sz w:val="24"/>
          <w:szCs w:val="24"/>
        </w:rPr>
        <w:tab/>
        <w:t xml:space="preserve">        ТАК      / НІ       </w:t>
      </w:r>
    </w:p>
    <w:p w:rsidR="00DA29B8" w:rsidRDefault="00965509">
      <w:pPr>
        <w:pStyle w:val="a6"/>
        <w:widowControl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У випадку відповіді «НІ» всіма експертами,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проєкт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має бути переданий Підрозділом на іншу секцію. У випадку різних відповідей </w:t>
      </w:r>
      <w:r>
        <w:rPr>
          <w:rFonts w:ascii="Times New Roman" w:hAnsi="Times New Roman"/>
          <w:i/>
          <w:iCs/>
          <w:sz w:val="24"/>
          <w:szCs w:val="24"/>
        </w:rPr>
        <w:t>експертами рішення щодо відповідності напряму приймається на засіданні Секції.</w:t>
      </w:r>
    </w:p>
    <w:p w:rsidR="00DA29B8" w:rsidRDefault="00DA29B8">
      <w:pPr>
        <w:pStyle w:val="a6"/>
        <w:widowControl w:val="0"/>
        <w:rPr>
          <w:rFonts w:ascii="Times New Roman" w:hAnsi="Times New Roman"/>
          <w:sz w:val="24"/>
          <w:szCs w:val="24"/>
        </w:rPr>
      </w:pPr>
    </w:p>
    <w:p w:rsidR="00DA29B8" w:rsidRDefault="00965509">
      <w:pPr>
        <w:pStyle w:val="a6"/>
        <w:widowControl w:val="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Відповідність наукового напряму експерта заявленій тематиці </w:t>
      </w:r>
      <w:proofErr w:type="spellStart"/>
      <w:r>
        <w:rPr>
          <w:rFonts w:ascii="Times New Roman" w:hAnsi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/>
          <w:sz w:val="24"/>
          <w:szCs w:val="24"/>
        </w:rPr>
        <w:t xml:space="preserve"> -   ТАК     / НІ     </w:t>
      </w:r>
    </w:p>
    <w:p w:rsidR="00DA29B8" w:rsidRDefault="009655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У випадку відповіді «НІ»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проєкт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має бути переданий іншому експерту.</w:t>
      </w:r>
    </w:p>
    <w:p w:rsidR="00DA29B8" w:rsidRDefault="00DA29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29B8" w:rsidRDefault="009655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РОЗДІЛ  І. Змісто</w:t>
      </w:r>
      <w:r>
        <w:rPr>
          <w:rFonts w:ascii="Times New Roman" w:hAnsi="Times New Roman"/>
          <w:b/>
          <w:sz w:val="24"/>
          <w:szCs w:val="24"/>
        </w:rPr>
        <w:t>вні показники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930"/>
        <w:gridCol w:w="709"/>
      </w:tblGrid>
      <w:tr w:rsidR="00DA29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до роботи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Бали</w:t>
            </w:r>
          </w:p>
        </w:tc>
      </w:tr>
      <w:tr w:rsidR="00DA29B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тематикою та предметом спрямований на вирішення: 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важливої наукової, соціально-економічної, екологічної проблеми світового рівня або  питань безпеки та обороноздатності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важливої соціально-економічної, наукової, прикладної або технологічної  проблеми галузевого та/або регіонального значення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поточних питань розвитку науки, технологій, суспільних практик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актуальність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можна вважати обґрунтованою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29B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Повнота використання світового досвіду при обґрунтуванні проблеми, теми, предмету, основних ідей, мети і завдань дослідження: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добре враховано світовий та вітчизняний досвід, що підтверджується змістовними порівняннями та визначенням відмінностей </w:t>
            </w:r>
            <w:r>
              <w:rPr>
                <w:rFonts w:ascii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основному враховано світовий та вітчизняний досвід, але бракує змістовності порівнянь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частково враховано вітчизняні та не враховано закордонні напрацювання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порівняння відсутні або незадовільні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29B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Повнота визначення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очікуваних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пізнавальних результатів: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результати представлено повно і переконливо, наведено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наукових описів та пояснень, розкрито попередні описи встановлюваних закономірностей, створюваних моделей, теорій та/або концепцій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результати представлено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основному добре, наведено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наукових описів та пояснень, частково представлено описи встановлюваних закономірностей, створюваних моделей, теорій та/або концепцій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очікувані наукові результати проголошено (названо), але не розкрито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результати визначено незадовільно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29B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Наукова новизна та оригінальність очікуваних результатів: 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Очікувані результати відповідають або й перевищують показники відповідних аналогів/прототипів світового рівня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результати будуть новими для України,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що достатньо обґрунтовано порівняннями з вітчизняними аналогами, прототипами та іншим світовим доробком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результати матимуть певну новизну, що обґрунтовано порівняннями із світовими аналогами, прототипами та іншим світовим доробком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новизна </w:t>
            </w:r>
            <w:r>
              <w:rPr>
                <w:rFonts w:ascii="Times New Roman" w:hAnsi="Times New Roman"/>
                <w:sz w:val="24"/>
                <w:szCs w:val="24"/>
              </w:rPr>
              <w:t>результатів проголошується, але не обґрунтовується або є сумнівною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очікувані результати не є новими та оригінальними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29B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Методологічна цінність, наявність, повнота розкриття та обґрунтованість новостворюваних підходів, методів і засобів наукових до</w:t>
            </w:r>
            <w:r>
              <w:rPr>
                <w:rFonts w:ascii="Times New Roman" w:hAnsi="Times New Roman"/>
                <w:sz w:val="24"/>
                <w:szCs w:val="24"/>
              </w:rPr>
              <w:t>сліджень, можливість їх застосування як міждисциплінарних: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методологічні складові роботи будуть новими, що цілком обґрунтовано порівняннями із світовими аналогами і прототипами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Методологічні складові та/або підходи визнані світовою наукою, однак </w:t>
            </w:r>
            <w:r>
              <w:rPr>
                <w:rFonts w:ascii="Times New Roman" w:hAnsi="Times New Roman"/>
                <w:sz w:val="24"/>
                <w:szCs w:val="24"/>
              </w:rPr>
              <w:t>потребують адаптації та доопрацювання українськими авторами для імплементації у вітчизняних умовах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методологічні складові традиційні, але передбачено опис нового їх використання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робота не матиме методологічної цінності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29B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Практична цінність </w:t>
            </w:r>
            <w:r>
              <w:rPr>
                <w:rFonts w:ascii="Times New Roman" w:hAnsi="Times New Roman"/>
                <w:sz w:val="24"/>
                <w:szCs w:val="24"/>
              </w:rPr>
              <w:t>очікуваних результатів роботи (що підтверджується листами підтримки потенційних замовників), (окрім системи освіти):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обґрунтовано висока для наукового та соціально-економічного (зокрема суспільного) розвитку країни в цілому або декількох галузей, </w:t>
            </w:r>
            <w:r>
              <w:rPr>
                <w:rFonts w:ascii="Times New Roman" w:hAnsi="Times New Roman"/>
                <w:sz w:val="24"/>
                <w:szCs w:val="24"/>
              </w:rPr>
              <w:t>безпеки та обороноздатності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обґрунтовано висока для окремої галузі економіки та суспільства, технологій, суспільних практик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проголошується і може мати місце, але обґрунтування сумнівні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практична цінність відсутня або недостатня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29B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цінність очікуваних результатів роботи для системи освіти: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обґрунтовано висока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може мати місце, але обґрунтування неповне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9B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цінність для системи освіти сумнівна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29B8">
        <w:trPr>
          <w:trHeight w:val="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РАЗОМ за Розділом І  (0 - 30)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29B8" w:rsidRDefault="009655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Якщо </w:t>
      </w:r>
      <w:proofErr w:type="spellStart"/>
      <w:r>
        <w:rPr>
          <w:rFonts w:ascii="Times New Roman" w:hAnsi="Times New Roman"/>
          <w:sz w:val="24"/>
          <w:szCs w:val="24"/>
        </w:rPr>
        <w:t>проєкт</w:t>
      </w:r>
      <w:proofErr w:type="spellEnd"/>
      <w:r>
        <w:rPr>
          <w:rFonts w:ascii="Times New Roman" w:hAnsi="Times New Roman"/>
          <w:sz w:val="24"/>
          <w:szCs w:val="24"/>
        </w:rPr>
        <w:t xml:space="preserve"> за Розділом І одержує сумарний бал </w:t>
      </w:r>
      <w:r>
        <w:rPr>
          <w:rFonts w:ascii="Times New Roman" w:hAnsi="Times New Roman"/>
          <w:b/>
          <w:sz w:val="24"/>
          <w:szCs w:val="24"/>
        </w:rPr>
        <w:t>менше 15</w:t>
      </w:r>
      <w:r>
        <w:rPr>
          <w:rFonts w:ascii="Times New Roman" w:hAnsi="Times New Roman"/>
          <w:sz w:val="24"/>
          <w:szCs w:val="24"/>
        </w:rPr>
        <w:t xml:space="preserve"> або має оцінку </w:t>
      </w:r>
      <w:r>
        <w:rPr>
          <w:rFonts w:ascii="Times New Roman" w:hAnsi="Times New Roman"/>
          <w:b/>
          <w:sz w:val="24"/>
          <w:szCs w:val="24"/>
        </w:rPr>
        <w:t>«0»</w:t>
      </w:r>
      <w:r>
        <w:rPr>
          <w:rFonts w:ascii="Times New Roman" w:hAnsi="Times New Roman"/>
          <w:sz w:val="24"/>
          <w:szCs w:val="24"/>
        </w:rPr>
        <w:t xml:space="preserve"> хоча б у одному з пунктів 1, 2, 4 або 6, він вважається</w:t>
      </w:r>
      <w:r>
        <w:rPr>
          <w:rFonts w:ascii="Times New Roman" w:hAnsi="Times New Roman"/>
          <w:b/>
          <w:i/>
          <w:sz w:val="24"/>
          <w:szCs w:val="24"/>
        </w:rPr>
        <w:t xml:space="preserve"> незадовільним </w:t>
      </w:r>
      <w:r>
        <w:rPr>
          <w:rFonts w:ascii="Times New Roman" w:hAnsi="Times New Roman"/>
          <w:sz w:val="24"/>
          <w:szCs w:val="24"/>
        </w:rPr>
        <w:t>незалежно від оцінок інших пунктів і розділів.</w:t>
      </w:r>
    </w:p>
    <w:p w:rsidR="00DA29B8" w:rsidRDefault="00DA29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29B8" w:rsidRDefault="009655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РОЗДІЛ ІІ*. Науковий доробок та досвід авторів за напрямом </w:t>
      </w:r>
      <w:proofErr w:type="spellStart"/>
      <w:r>
        <w:rPr>
          <w:rFonts w:ascii="Times New Roman" w:hAnsi="Times New Roman"/>
          <w:b/>
          <w:sz w:val="24"/>
          <w:szCs w:val="24"/>
        </w:rPr>
        <w:t>проє</w:t>
      </w:r>
      <w:r>
        <w:rPr>
          <w:rFonts w:ascii="Times New Roman" w:hAnsi="Times New Roman"/>
          <w:b/>
          <w:sz w:val="24"/>
          <w:szCs w:val="24"/>
        </w:rPr>
        <w:t>кту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(за попередні 5 років </w:t>
      </w:r>
      <w:r>
        <w:rPr>
          <w:rFonts w:ascii="Times New Roman" w:hAnsi="Times New Roman"/>
          <w:sz w:val="24"/>
          <w:szCs w:val="24"/>
        </w:rPr>
        <w:t>(включно з роком подання запиту))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Оцінюються показники на відповідність напряму, меті, об’єкту, предмету та завданням </w:t>
      </w:r>
      <w:proofErr w:type="spellStart"/>
      <w:r>
        <w:rPr>
          <w:rFonts w:ascii="Times New Roman" w:hAnsi="Times New Roman"/>
          <w:i/>
          <w:sz w:val="24"/>
          <w:szCs w:val="24"/>
        </w:rPr>
        <w:t>проєкту</w:t>
      </w:r>
      <w:proofErr w:type="spellEnd"/>
      <w:r>
        <w:rPr>
          <w:rFonts w:ascii="Times New Roman" w:hAnsi="Times New Roman"/>
          <w:i/>
          <w:sz w:val="24"/>
          <w:szCs w:val="24"/>
        </w:rPr>
        <w:t>. Експерт зобов’язаний не зараховувати їх у разі повної невідповідності.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7055"/>
        <w:gridCol w:w="1701"/>
        <w:gridCol w:w="992"/>
      </w:tblGrid>
      <w:tr w:rsidR="00DA29B8">
        <w:trPr>
          <w:trHeight w:val="8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right="-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Назви показників доробку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кількість із запиту на прикладне дослідження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 відповідні бали</w:t>
            </w:r>
          </w:p>
        </w:tc>
      </w:tr>
      <w:tr w:rsidR="00DA29B8">
        <w:trPr>
          <w:trHeight w:val="28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right="-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righ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Сумарний h-індекс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керівника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авторів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згідно БД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Scholar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соціо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-гуманітарних наук)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 (0-5)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29B8">
        <w:trPr>
          <w:trHeight w:val="2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 (6-20)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9B8">
        <w:trPr>
          <w:trHeight w:val="11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 (21-30)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29B8">
        <w:trPr>
          <w:trHeight w:val="1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(31-45)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29B8">
        <w:trPr>
          <w:trHeight w:val="28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 (46-60)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29B8">
        <w:trPr>
          <w:trHeight w:val="2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і більше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(61 і більше)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A29B8">
        <w:trPr>
          <w:trHeight w:val="32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right="-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Сумарна кількість цитувань наукових публікацій керівника та 4 авторів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гідно БД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або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WoS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Scholar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соціо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>-гуманітарних наук)</w:t>
            </w:r>
          </w:p>
          <w:p w:rsidR="00DA29B8" w:rsidRDefault="00DA29B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0-10 (0-50)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29B8">
        <w:trPr>
          <w:trHeight w:val="32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11-24 (51-100)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9B8">
        <w:trPr>
          <w:trHeight w:val="32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25-40 (101-150)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29B8">
        <w:trPr>
          <w:trHeight w:val="32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41-60 (151-200)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29B8">
        <w:trPr>
          <w:trHeight w:val="32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61-120 (201-250)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29B8">
        <w:trPr>
          <w:trHeight w:val="32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121 і більше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(251 і більше)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A29B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right="-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статей у журналах, що індексуються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наукометричних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базах даних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оборонного і подвійного призначення допускаються відомості про </w:t>
            </w:r>
            <w:r>
              <w:rPr>
                <w:rFonts w:ascii="Times New Roman" w:hAnsi="Times New Roman"/>
                <w:sz w:val="24"/>
                <w:szCs w:val="24"/>
              </w:rPr>
              <w:t>статті у виданнях, які містять інформацію, що становить державну таємницю.</w:t>
            </w:r>
          </w:p>
          <w:p w:rsidR="00DA29B8" w:rsidRDefault="00965509">
            <w:pPr>
              <w:pStyle w:val="Default"/>
              <w:ind w:right="-222"/>
              <w:rPr>
                <w:i/>
                <w:color w:val="auto"/>
              </w:rPr>
            </w:pPr>
            <w:r>
              <w:rPr>
                <w:i/>
              </w:rPr>
              <w:t xml:space="preserve">У разі наявності публікацій, які були опубліковані в журналах </w:t>
            </w:r>
            <w:proofErr w:type="spellStart"/>
            <w:r>
              <w:rPr>
                <w:i/>
              </w:rPr>
              <w:t>квартилю</w:t>
            </w:r>
            <w:proofErr w:type="spellEnd"/>
            <w:r>
              <w:rPr>
                <w:i/>
              </w:rPr>
              <w:t xml:space="preserve"> Q</w:t>
            </w:r>
            <w:r>
              <w:rPr>
                <w:i/>
                <w:vertAlign w:val="subscript"/>
              </w:rPr>
              <w:t>1-2</w:t>
            </w:r>
            <w:r>
              <w:rPr>
                <w:i/>
              </w:rPr>
              <w:t>, одна публікація зараховується за дві.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9B8">
        <w:trPr>
          <w:trHeight w:val="25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29B8">
        <w:trPr>
          <w:trHeight w:val="3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29B8">
        <w:trPr>
          <w:trHeight w:val="84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і більше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29B8">
        <w:trPr>
          <w:trHeight w:val="25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опублікованих </w:t>
            </w:r>
            <w:r>
              <w:rPr>
                <w:rFonts w:ascii="Times New Roman" w:hAnsi="Times New Roman"/>
                <w:sz w:val="24"/>
                <w:szCs w:val="24"/>
              </w:rPr>
              <w:t>статей у наукових фахових журналах України, що відносяться до категорії «Б», статті у закордонних наукових виданнях, що не оцінені за п.3, а також англомовні тези доповідей у матеріалах міжнародних конференцій, що індексуються науково-метричними базами 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9B8">
        <w:trPr>
          <w:trHeight w:val="3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29B8">
        <w:trPr>
          <w:trHeight w:val="3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29B8">
        <w:trPr>
          <w:trHeight w:val="56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 більше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29B8">
        <w:trPr>
          <w:trHeight w:val="15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патентів України або інших країн на винахід чи охоронних документів на промисловий зразок/корисну модель (для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соціо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-гуманітарних наук свідоцтва про реєстрацію авторського права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твір) чи інші отримані охоронні документи на об’єкти права інтелектуальної власності (ОПІВ)).</w:t>
            </w:r>
          </w:p>
          <w:p w:rsidR="00DA29B8" w:rsidRDefault="009655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Один патент на винахід України зараховується за два ОПІВ</w:t>
            </w:r>
          </w:p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Один патент на винахід інших країн зараховується за п’ять ОПІВ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29B8">
        <w:trPr>
          <w:trHeight w:val="15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29B8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29B8">
        <w:trPr>
          <w:trHeight w:val="56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і більше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A29B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монографій (розділів монографій) за напрямом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виданих міжнародними видавництвами офіційними мовами Європейського Союзу або монографії, які містять інформацію, що становить державну таємницю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оборонного і подвійного призначенн</w:t>
            </w:r>
            <w:r>
              <w:rPr>
                <w:rFonts w:ascii="Times New Roman" w:hAnsi="Times New Roman"/>
                <w:sz w:val="24"/>
                <w:szCs w:val="24"/>
              </w:rPr>
              <w:t>я, які не входять в п.3.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д.а.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9B8">
        <w:trPr>
          <w:trHeight w:val="53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д.а. і більше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29B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Перелік монографій (розділів монографій) за напрямом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що опубліковані українською мовою в українських видавництвах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9B8">
        <w:trPr>
          <w:trHeight w:val="33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д.а.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29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Захищені дисертації доктора філософії (кандидата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наук) авторами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або під керівництвом авторів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і більше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9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Захищені дисертації доктора наук авторами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або під консультуванням авторів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і більше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29B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загальноуніверситетських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наукових грантів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зокрем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тих, що фінансуються з бюджету МОН України, за тематикою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за якими працювали автори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що фінансувались закордонними та/чи вітчизняними організаціями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9B8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і більше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29B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виконано договорів з наукової тематики, що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фінансуються із спеціального фонду на суму (тис. грн.) (з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відповідним підтвердженням довідкою з бухгалтерії закладу/установи)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 – до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29B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– до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29B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– до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29B8">
        <w:trPr>
          <w:trHeight w:val="2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– до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A29B8">
        <w:trPr>
          <w:trHeight w:val="2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 і більше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A29B8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ЗВО/НУ атестований за науковим напрямом,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що відповідає напряму досліджень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29B8">
        <w:trPr>
          <w:trHeight w:val="25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9B8">
        <w:trPr>
          <w:trHeight w:val="274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РАЗОМ за Розділом ІІ  (0 - 40)</w:t>
            </w:r>
          </w:p>
          <w:p w:rsidR="00DA29B8" w:rsidRDefault="00965509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*1. Показники авторів, залучених з інших організацій, не зараховуються, якщо вони перевищують сумарні показники авторів, які є працівниками ЗВО/НУ від якого подається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проєкт</w:t>
            </w:r>
            <w:proofErr w:type="spellEnd"/>
          </w:p>
          <w:p w:rsidR="00DA29B8" w:rsidRDefault="009655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Квартилі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визначаються за класифікацією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Journal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Citation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Reports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або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Scimago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; якщо журнал має кілька предметних областей (категорій) з однаковими або різними значеннями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квартилей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 кожній області (категорії) або в різних БД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WoS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то зазначаєтьс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я найвище значення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квартилю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29B8" w:rsidRDefault="00DA29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9B8" w:rsidRDefault="009655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РОЗДІЛ ІІІ. Очікувані результати за тематикою </w:t>
      </w:r>
      <w:proofErr w:type="spellStart"/>
      <w:r>
        <w:rPr>
          <w:rFonts w:ascii="Times New Roman" w:hAnsi="Times New Roman"/>
          <w:b/>
          <w:sz w:val="24"/>
          <w:szCs w:val="24"/>
        </w:rPr>
        <w:t>проєкту</w:t>
      </w:r>
      <w:proofErr w:type="spellEnd"/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230"/>
        <w:gridCol w:w="1407"/>
        <w:gridCol w:w="1144"/>
      </w:tblGrid>
      <w:tr w:rsidR="00DA29B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Назви показників очікуваних результатів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Взяти кількість із запиту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 відповідні бали</w:t>
            </w:r>
          </w:p>
        </w:tc>
      </w:tr>
      <w:tr w:rsidR="00DA29B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Нові знання, призначені для створення нових або вдосконалення існуючих (вказати одне значення):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9B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матеріалів, продуктів, пристроїв, систем, технологій - як завершене комплексне рішення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A29B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матеріалів, продуктів, пристроїв, систем, технологій - </w:t>
            </w:r>
            <w:r>
              <w:rPr>
                <w:rFonts w:ascii="Times New Roman" w:hAnsi="Times New Roman"/>
                <w:sz w:val="24"/>
                <w:szCs w:val="24"/>
              </w:rPr>
              <w:t>як ключовий складовий елемент/-и рішення вищого рівня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надсистеми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29B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конкретні пропозиції щодо виконання актуальних науково-технічних та суспільних завдань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29B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Буде укладено господарчі договори, продані ліцензії, отримано грантові угоди як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впровадження наукових або науково-практичних результатів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(% від суми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5% до 20%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29B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20 до 50%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29B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понад 50%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A29B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Буде отримано охоронних документів на об’єкти права інтелектуальної власності (у тому числі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свідоцтв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реєстрацію </w:t>
            </w:r>
            <w:r>
              <w:rPr>
                <w:rFonts w:ascii="Times New Roman" w:hAnsi="Times New Roman"/>
                <w:sz w:val="24"/>
                <w:szCs w:val="24"/>
              </w:rPr>
              <w:t>авторського права на твір, патентів на винахід)</w:t>
            </w:r>
          </w:p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обрати одну із позицій, яка найбільш релевантна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9B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патенти на винахід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і більше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29B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патенти на корисну модель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і більше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9B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свідоцтва на авторський твір, патент на промисловий зразок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і більше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9B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Будуть опубліковані статті у наукових журналах, що входять до науково-метричних баз даних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або публікації у виданнях, які містять інформацію, що становить державну таємницю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оборонного і подвійного призначення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29B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29B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A29B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A29B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Будуть опубліковані за темою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статті у фахових виданнях України категорії «Б», статті у періодичних закордонних фахових виданнях, що мають ISSN, а також англомовні тези доповідей у матеріалах міжнародних конференцій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9B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29B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29B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29B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Будуть представлені науково-практичні результати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міжнародних комунікативних форумах, всеукраїнських та регіональних науково-технічних/промислових виставкових заходах, в мережі підприємств, що підтверджується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відповідним сертифікатом чи посиланням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ел.версію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заходу/матеріалів/каталогів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9B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29B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і більше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29B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Буде отримано актів впровадження результатів реалізації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господарську практику органів державної влади, наукоємних підприємств, </w:t>
            </w:r>
            <w:r>
              <w:rPr>
                <w:rFonts w:ascii="Times New Roman" w:hAnsi="Times New Roman"/>
                <w:sz w:val="24"/>
                <w:szCs w:val="24"/>
              </w:rPr>
              <w:t>приватних компаній (на договірній основі) тощо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9B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і більше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29B8">
        <w:trPr>
          <w:trHeight w:val="20"/>
        </w:trPr>
        <w:tc>
          <w:tcPr>
            <w:tcW w:w="9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РАЗОМ за Розділом ІІІ  (0 - 30)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29B8" w:rsidRDefault="00DA29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  <w:gridCol w:w="993"/>
      </w:tblGrid>
      <w:tr w:rsidR="00DA29B8">
        <w:trPr>
          <w:trHeight w:val="2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ІV. Сума показників за Розділами I – IІІ</w:t>
            </w:r>
          </w:p>
          <w:p w:rsidR="00DA29B8" w:rsidRDefault="00DA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29B8" w:rsidRDefault="00DA29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Сума:</w:t>
            </w:r>
          </w:p>
          <w:p w:rsidR="00DA29B8" w:rsidRDefault="00DA29B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A29B8" w:rsidRDefault="00965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DA29B8" w:rsidRDefault="00DA29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5"/>
        <w:gridCol w:w="992"/>
      </w:tblGrid>
      <w:tr w:rsidR="00DA29B8">
        <w:trPr>
          <w:trHeight w:val="28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Експерт вважає, що строки виконання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</w:t>
            </w:r>
          </w:p>
        </w:tc>
      </w:tr>
      <w:tr w:rsidR="00DA29B8">
        <w:trPr>
          <w:trHeight w:val="26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обґрунтовані добре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  <w:tr w:rsidR="00DA29B8">
        <w:trPr>
          <w:trHeight w:val="5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обґрунтовані задовільно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  <w:tr w:rsidR="00DA29B8">
        <w:trPr>
          <w:trHeight w:val="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викликають сумніви, доцільно збільшити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  <w:tr w:rsidR="00DA29B8">
        <w:trPr>
          <w:trHeight w:val="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викликають сумніви, доцільно зменшити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  <w:tr w:rsidR="00DA29B8">
        <w:trPr>
          <w:trHeight w:val="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обґрунтовані незадовільно або необґрунтовані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</w:tbl>
    <w:p w:rsidR="00DA29B8" w:rsidRDefault="00DA29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5"/>
        <w:gridCol w:w="992"/>
      </w:tblGrid>
      <w:tr w:rsidR="00DA29B8">
        <w:trPr>
          <w:trHeight w:val="25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Експерт вважає, що фінансування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</w:t>
            </w:r>
          </w:p>
        </w:tc>
      </w:tr>
      <w:tr w:rsidR="00DA29B8">
        <w:trPr>
          <w:trHeight w:val="26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обґрунтоване добре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  <w:tr w:rsidR="00DA29B8">
        <w:trPr>
          <w:trHeight w:val="5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обґрунтоване задовільно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  <w:tr w:rsidR="00DA29B8">
        <w:trPr>
          <w:trHeight w:val="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викликає сумніви, занадто високе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  <w:tr w:rsidR="00DA29B8">
        <w:trPr>
          <w:trHeight w:val="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викликає сумніви, занадто низьке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  <w:tr w:rsidR="00DA29B8">
        <w:trPr>
          <w:trHeight w:val="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DA29B8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обґрунтоване незадовільно або необґрунтовані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    ні</w:t>
            </w:r>
          </w:p>
        </w:tc>
      </w:tr>
    </w:tbl>
    <w:p w:rsidR="00DA29B8" w:rsidRDefault="00DA29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268"/>
        <w:gridCol w:w="3544"/>
        <w:gridCol w:w="3685"/>
      </w:tblGrid>
      <w:tr w:rsidR="00DA29B8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Експерт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вважає, що колектив здатен виконати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належному рівні (зайве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викресл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DA29B8">
        <w:trPr>
          <w:trHeight w:val="27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B8" w:rsidRDefault="00965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  ПЕВНИХ    УМОВ</w:t>
            </w:r>
          </w:p>
        </w:tc>
      </w:tr>
    </w:tbl>
    <w:p w:rsidR="00DA29B8" w:rsidRDefault="00DA29B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A29B8" w:rsidRDefault="009655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Коментар експерта: </w:t>
      </w:r>
      <w:r>
        <w:rPr>
          <w:rFonts w:ascii="Times New Roman" w:hAnsi="Times New Roman"/>
          <w:b/>
          <w:sz w:val="24"/>
          <w:szCs w:val="24"/>
        </w:rPr>
        <w:t>(Коментар експерта обов’язковий. Висновок без коментаря недійсний)</w:t>
      </w:r>
    </w:p>
    <w:p w:rsidR="00DA29B8" w:rsidRDefault="009655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A29B8" w:rsidRDefault="009655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A29B8" w:rsidRDefault="009655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A29B8" w:rsidRDefault="009655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A29B8" w:rsidRDefault="009655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A29B8" w:rsidRDefault="009655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A29B8" w:rsidRDefault="009655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A29B8" w:rsidRDefault="009655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DA29B8" w:rsidRDefault="00DA29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9B8" w:rsidRDefault="009655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Експерт: _____</w:t>
      </w:r>
      <w:r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</w:t>
      </w:r>
    </w:p>
    <w:p w:rsidR="00DA29B8" w:rsidRDefault="00965509">
      <w:pPr>
        <w:spacing w:after="0" w:line="240" w:lineRule="auto"/>
        <w:ind w:left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Підпис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Дата</w:t>
      </w:r>
    </w:p>
    <w:p w:rsidR="00DA29B8" w:rsidRDefault="00DA29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9B8" w:rsidRDefault="00DA29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9B8" w:rsidRDefault="00965509">
      <w:pPr>
        <w:spacing w:after="0" w:line="240" w:lineRule="auto"/>
        <w:rPr>
          <w:rFonts w:ascii="Times" w:hAnsi="Times"/>
          <w:sz w:val="28"/>
        </w:rPr>
      </w:pPr>
      <w:proofErr w:type="spellStart"/>
      <w:r>
        <w:rPr>
          <w:rFonts w:ascii="Times" w:hAnsi="Times"/>
          <w:sz w:val="28"/>
        </w:rPr>
        <w:t>Т.в.о</w:t>
      </w:r>
      <w:proofErr w:type="spellEnd"/>
      <w:r>
        <w:rPr>
          <w:rFonts w:ascii="Times" w:hAnsi="Times"/>
          <w:sz w:val="28"/>
        </w:rPr>
        <w:t>. генерального директора</w:t>
      </w:r>
    </w:p>
    <w:p w:rsidR="00DA29B8" w:rsidRDefault="00965509">
      <w:pPr>
        <w:spacing w:after="0" w:line="240" w:lineRule="auto"/>
        <w:rPr>
          <w:rFonts w:ascii="Times" w:hAnsi="Times"/>
          <w:sz w:val="28"/>
        </w:rPr>
      </w:pPr>
      <w:r>
        <w:rPr>
          <w:rFonts w:ascii="Times" w:hAnsi="Times"/>
          <w:sz w:val="28"/>
        </w:rPr>
        <w:t>директорату науки та інновацій</w:t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  <w:t>Оксана КРУКЕВИЧ</w:t>
      </w:r>
    </w:p>
    <w:p w:rsidR="00DA29B8" w:rsidRDefault="00DA29B8">
      <w:pPr>
        <w:spacing w:line="240" w:lineRule="auto"/>
        <w:ind w:hanging="2"/>
        <w:rPr>
          <w:rFonts w:ascii="Times New Roman" w:hAnsi="Times New Roman"/>
          <w:sz w:val="24"/>
          <w:szCs w:val="24"/>
        </w:rPr>
      </w:pPr>
    </w:p>
    <w:sectPr w:rsidR="00DA29B8">
      <w:pgSz w:w="11906" w:h="16838"/>
      <w:pgMar w:top="1134" w:right="851" w:bottom="851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B072E"/>
    <w:multiLevelType w:val="hybridMultilevel"/>
    <w:tmpl w:val="B30C7454"/>
    <w:lvl w:ilvl="0" w:tplc="400452DC">
      <w:start w:val="1"/>
      <w:numFmt w:val="bullet"/>
      <w:lvlText w:val="-"/>
      <w:lvlJc w:val="left"/>
      <w:pPr>
        <w:ind w:left="4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" w15:restartNumberingAfterBreak="0">
    <w:nsid w:val="50E80A60"/>
    <w:multiLevelType w:val="hybridMultilevel"/>
    <w:tmpl w:val="6F2A04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B8"/>
    <w:rsid w:val="00965509"/>
    <w:rsid w:val="00DA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99D01-3F0D-4D38-B665-013F5E27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paragraph" w:customStyle="1" w:styleId="1">
    <w:name w:val="Абзац списку1"/>
    <w:basedOn w:val="a"/>
    <w:pPr>
      <w:ind w:left="720"/>
    </w:pPr>
  </w:style>
  <w:style w:type="paragraph" w:customStyle="1" w:styleId="2">
    <w:name w:val="Основной текст (2)"/>
    <w:basedOn w:val="a"/>
    <w:link w:val="20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/>
      <w:sz w:val="20"/>
      <w:szCs w:val="20"/>
      <w:lang w:eastAsia="uk-UA"/>
    </w:rPr>
  </w:style>
  <w:style w:type="paragraph" w:styleId="a5">
    <w:name w:val="List Paragraph"/>
    <w:basedOn w:val="a"/>
    <w:qFormat/>
    <w:pPr>
      <w:suppressAutoHyphens/>
      <w:spacing w:after="0" w:line="1" w:lineRule="atLeast"/>
      <w:ind w:left="720" w:hanging="1"/>
      <w:contextualSpacing/>
      <w:outlineLvl w:val="0"/>
    </w:pPr>
    <w:rPr>
      <w:rFonts w:ascii="Times New Roman" w:hAnsi="Times New Roman"/>
      <w:position w:val="-1"/>
      <w:sz w:val="24"/>
      <w:szCs w:val="24"/>
      <w:lang w:val="ru-RU" w:eastAsia="ru-RU"/>
    </w:rPr>
  </w:style>
  <w:style w:type="paragraph" w:styleId="a6">
    <w:name w:val="No Spacing"/>
    <w:qFormat/>
    <w:rPr>
      <w:sz w:val="22"/>
      <w:lang w:val="uk-UA" w:eastAsia="en-US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  <w:szCs w:val="18"/>
    </w:rPr>
  </w:style>
  <w:style w:type="paragraph" w:customStyle="1" w:styleId="10">
    <w:name w:val="Звичайний1"/>
    <w:pPr>
      <w:spacing w:after="200" w:line="276" w:lineRule="auto"/>
    </w:pPr>
    <w:rPr>
      <w:sz w:val="22"/>
      <w:lang w:val="en-US" w:eastAsia="en-US"/>
    </w:rPr>
  </w:style>
  <w:style w:type="paragraph" w:customStyle="1" w:styleId="21">
    <w:name w:val="Звичайний2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/>
      <w:sz w:val="24"/>
      <w:lang w:eastAsia="uk-UA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a4">
    <w:name w:val="Текст Знак"/>
    <w:link w:val="a3"/>
    <w:rPr>
      <w:rFonts w:ascii="Courier New" w:hAnsi="Courier New"/>
      <w:sz w:val="20"/>
      <w:szCs w:val="20"/>
      <w:lang w:val="ru-RU" w:eastAsia="ru-RU"/>
    </w:rPr>
  </w:style>
  <w:style w:type="character" w:customStyle="1" w:styleId="20">
    <w:name w:val="Основной текст (2)_"/>
    <w:link w:val="2"/>
    <w:rPr>
      <w:rFonts w:ascii="Times New Roman" w:hAnsi="Times New Roman"/>
      <w:shd w:val="clear" w:color="auto" w:fill="FFFFFF"/>
    </w:rPr>
  </w:style>
  <w:style w:type="character" w:customStyle="1" w:styleId="a8">
    <w:name w:val="Текст выноски Знак"/>
    <w:link w:val="a7"/>
    <w:rPr>
      <w:rFonts w:ascii="Segoe UI" w:hAnsi="Segoe UI"/>
      <w:sz w:val="18"/>
      <w:szCs w:val="18"/>
      <w:lang w:eastAsia="en-US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SANDYGA I.V.</dc:creator>
  <cp:lastModifiedBy>User</cp:lastModifiedBy>
  <cp:revision>2</cp:revision>
  <cp:lastPrinted>2021-09-22T09:16:00Z</cp:lastPrinted>
  <dcterms:created xsi:type="dcterms:W3CDTF">2022-11-23T19:44:00Z</dcterms:created>
  <dcterms:modified xsi:type="dcterms:W3CDTF">2022-11-23T19:44:00Z</dcterms:modified>
</cp:coreProperties>
</file>