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widowControl w:val="0"/>
        <w:spacing w:lineRule="auto" w:line="276" w:beforeAutospacing="0" w:afterAutospacing="0"/>
        <w:ind w:left="0" w:right="0"/>
        <w:bidi w:val="0"/>
        <w:jc w:val="left"/>
      </w:pPr>
    </w:p>
    <w:tbl>
      <w:tblPr>
        <w:tblW w:w="9854" w:type="dxa"/>
        <w:tblInd w:w="-108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lineRule="auto" w:line="276" w:beforeAutospacing="0" w:afterAutospacing="0"/>
              <w:ind w:left="0" w:right="0"/>
              <w:bidi w:val="0"/>
              <w:jc w:val="left"/>
            </w:pPr>
          </w:p>
          <w:tbl>
            <w:tblPr>
              <w:tblW w:w="9923" w:type="dxa"/>
              <w:tblInd w:w="0" w:type="dxa"/>
              <w:shd w:val="clear" w:fill="FFFFFF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/>
            <w:tr>
              <w:trPr>
                <w:wBefore w:w="0" w:type="dxa"/>
                <w:wAfter w:w="0" w:type="dxa"/>
                <w:trHeight w:hRule="atLeast" w:val="2162"/>
              </w:trPr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 w:val="1"/>
                    <w:ind w:left="5132" w:right="0"/>
                    <w:bidi w:val="0"/>
                    <w:jc w:val="left"/>
                    <w:rPr>
                      <w:rFonts w:ascii="Times New Roman" w:hAnsi="Times New Roman"/>
                      <w:b w:val="0"/>
                      <w:i w:val="0"/>
                      <w:bCs w:val="0"/>
                      <w:caps w:val="0"/>
                      <w:noProof w:val="0"/>
                      <w:vanish w:val="0"/>
                      <w:color w:val="000000"/>
                      <w:sz w:val="24"/>
                      <w:u w:val="none"/>
                      <w:shd w:val="clear" w:color="auto" w:fill="auto"/>
                      <w:vertAlign w:val="baseline"/>
                      <w:lang/>
                    </w:rPr>
                  </w:pPr>
                  <w:r>
                    <w:rPr>
                      <w:rFonts w:ascii="Times New Roman" w:hAnsi="Times New Roman"/>
                      <w:b w:val="0"/>
                      <w:i w:val="0"/>
                      <w:bCs w:val="0"/>
                      <w:caps w:val="0"/>
                      <w:noProof w:val="0"/>
                      <w:vanish w:val="0"/>
                      <w:color w:val="000000"/>
                      <w:sz w:val="24"/>
                      <w:u w:val="none"/>
                      <w:shd w:val="clear" w:color="auto" w:fill="auto"/>
                      <w:vertAlign w:val="baseline"/>
                      <w:lang/>
                    </w:rPr>
                    <w:t>Додаток 3</w:t>
                    <w:br w:type="textWrapping"/>
                    <w:t>до Методики оцінювання ефективності наукової (науково-технічної) діяльності наукових установ та закладів вищої освіти в частині провадження такими закладами наукової (науково-технічної) діяльності</w:t>
                    <w:br w:type="textWrapping"/>
                    <w:t xml:space="preserve"> (пункт 1 розділу II)</w:t>
                  </w:r>
                </w:p>
              </w:tc>
            </w:tr>
          </w:tbl>
          <w:p>
            <w:pPr>
              <w:widowControl w:val="1"/>
              <w:ind w:left="0" w:right="0"/>
              <w:bidi w:val="0"/>
              <w:jc w:val="left"/>
            </w:pPr>
          </w:p>
        </w:tc>
      </w:tr>
    </w:tbl>
    <w:p>
      <w:pPr>
        <w:widowControl w:val="1"/>
        <w:spacing w:before="280" w:after="280" w:beforeAutospacing="0" w:afterAutospacing="0"/>
        <w:ind w:left="0" w:right="0"/>
        <w:bidi w:val="0"/>
        <w:jc w:val="center"/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bookmarkStart w:id="0" w:name="bookmark=id.gjdgxs"/>
      <w:bookmarkEnd w:id="0"/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ВІДОМОСТІ</w:t>
        <w:br w:type="textWrapping"/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про організацію та рівень наукових досліджень і розробок наукової установи/ закладу вищої освіти за науковим напрямом</w:t>
      </w:r>
    </w:p>
    <w:p>
      <w:pPr>
        <w:widowControl w:val="1"/>
        <w:spacing w:before="280" w:after="280" w:beforeAutospacing="0" w:afterAutospacing="0"/>
        <w:ind w:left="0" w:right="0"/>
        <w:bidi w:val="0"/>
        <w:jc w:val="center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0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________________________________________________________________________________</w:t>
        <w:br w:type="textWrapping"/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0"/>
          <w:u w:val="none"/>
          <w:shd w:val="clear" w:color="auto" w:fill="auto"/>
          <w:vertAlign w:val="baseline"/>
          <w:lang/>
        </w:rPr>
        <w:t>(повне найменування наукової установи/закладу вищої освіти)</w:t>
        <w:br w:type="textWrapping"/>
        <w:br w:type="textWrapping"/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________________________________________________________________________________</w:t>
        <w:br w:type="textWrapping"/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0"/>
          <w:u w:val="none"/>
          <w:shd w:val="clear" w:color="auto" w:fill="auto"/>
          <w:vertAlign w:val="baseline"/>
          <w:lang/>
        </w:rPr>
        <w:t>(науковий напрям)</w:t>
      </w:r>
      <w:bookmarkStart w:id="1" w:name="bookmark=id.30j0zll"/>
      <w:bookmarkEnd w:id="1"/>
    </w:p>
    <w:p>
      <w:pPr>
        <w:widowControl w:val="1"/>
        <w:spacing w:before="280" w:after="280" w:beforeAutospacing="0" w:afterAutospacing="0"/>
        <w:ind w:left="0" w:right="0"/>
        <w:bidi w:val="0"/>
        <w:jc w:val="center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0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за період з 20__ по 20__ роки</w:t>
        <w:br w:type="textWrapping"/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0"/>
          <w:u w:val="none"/>
          <w:shd w:val="clear" w:color="auto" w:fill="auto"/>
          <w:vertAlign w:val="baseline"/>
          <w:lang/>
        </w:rPr>
        <w:t>(період - 5 років)</w:t>
      </w:r>
      <w:bookmarkStart w:id="2" w:name="bookmark=id.1fob9te"/>
      <w:bookmarkEnd w:id="2"/>
    </w:p>
    <w:tbl>
      <w:tblPr>
        <w:tblW w:w="9745" w:type="dxa"/>
        <w:tblInd w:w="-108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  <w:trHeight w:hRule="atLeast" w:val="2340"/>
        </w:trPr>
        <w:tc>
          <w:tcPr>
            <w:tcW w:w="97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1"/>
              <w:spacing w:after="280" w:beforeAutospacing="0" w:afterAutospacing="0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I. </w:t>
            </w:r>
            <w:bookmarkStart w:id="3" w:name="bookmark=id.3znysh7"/>
            <w:bookmarkEnd w:id="3"/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Кадровий потенціал</w:t>
            </w:r>
          </w:p>
          <w:p>
            <w:pPr>
              <w:widowControl w:val="1"/>
              <w:spacing w:before="280" w:after="280" w:beforeAutospacing="0" w:afterAutospacing="0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1.1. </w:t>
            </w: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Динаміка розвитку кадрового потенціалу 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(стисла аналітична довідка ) (до 20 рядків</w:t>
            </w:r>
            <w:bookmarkStart w:id="4" w:name="bookmark=id.2et92p0"/>
            <w:bookmarkEnd w:id="4"/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).</w:t>
              <w:br w:type="textWrapping"/>
            </w:r>
          </w:p>
          <w:p>
            <w:pPr>
              <w:widowControl w:val="1"/>
              <w:spacing w:before="280" w:beforeAutospacing="0" w:afterAutospacing="0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1.2. </w:t>
            </w: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Інформація щодо підготовки наукових кадрів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(наводиться інформація щодо осіб, які у звітний період отримали науковий ступінь (до 5 докторів філософії (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кандидатів наук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) та 5 докторів наук), відповідно до таблиці:</w:t>
            </w:r>
          </w:p>
        </w:tc>
      </w:tr>
      <w:tr>
        <w:trPr>
          <w:wBefore w:w="0" w:type="dxa"/>
          <w:trHeight w:hRule="atLeast" w:val="1438"/>
        </w:trPr>
        <w:tc>
          <w:tcPr>
            <w:tcW w:w="42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bookmarkStart w:id="5" w:name="bookmark=id.tyjcwt"/>
            <w:bookmarkEnd w:id="5"/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№ з/п</w:t>
            </w:r>
          </w:p>
        </w:tc>
        <w:tc>
          <w:tcPr>
            <w:tcW w:w="14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Прізвище, ім’я </w:t>
            </w:r>
          </w:p>
        </w:tc>
        <w:tc>
          <w:tcPr>
            <w:tcW w:w="160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Посада за основним місцем роботи або місце навчання за денною формою у НУ/ЗВО</w:t>
            </w:r>
          </w:p>
        </w:tc>
        <w:tc>
          <w:tcPr>
            <w:tcW w:w="160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Назва дисертації / здобутий науковий ступінь</w:t>
            </w:r>
          </w:p>
        </w:tc>
        <w:tc>
          <w:tcPr>
            <w:tcW w:w="183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Спеціалізована вчена рада </w:t>
            </w:r>
          </w:p>
        </w:tc>
        <w:tc>
          <w:tcPr>
            <w:tcW w:w="121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Дата захисту</w:t>
            </w:r>
          </w:p>
        </w:tc>
        <w:tc>
          <w:tcPr>
            <w:tcW w:w="157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Посилання на розміщення публікації (у разі наявності)</w:t>
            </w:r>
          </w:p>
        </w:tc>
      </w:tr>
      <w:tr>
        <w:trPr>
          <w:wBefore w:w="0" w:type="dxa"/>
          <w:trHeight w:hRule="atLeast" w:val="353"/>
        </w:trPr>
        <w:tc>
          <w:tcPr>
            <w:tcW w:w="42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  <w:tc>
          <w:tcPr>
            <w:tcW w:w="14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  <w:tc>
          <w:tcPr>
            <w:tcW w:w="160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3</w:t>
            </w:r>
          </w:p>
        </w:tc>
        <w:tc>
          <w:tcPr>
            <w:tcW w:w="160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  <w:tc>
          <w:tcPr>
            <w:tcW w:w="183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5</w:t>
            </w:r>
          </w:p>
        </w:tc>
        <w:tc>
          <w:tcPr>
            <w:tcW w:w="121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6</w:t>
            </w:r>
          </w:p>
        </w:tc>
        <w:tc>
          <w:tcPr>
            <w:tcW w:w="157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7</w:t>
            </w:r>
          </w:p>
        </w:tc>
      </w:tr>
      <w:tr>
        <w:trPr>
          <w:wBefore w:w="0" w:type="dxa"/>
          <w:trHeight w:hRule="atLeast" w:val="353"/>
        </w:trPr>
        <w:tc>
          <w:tcPr>
            <w:tcW w:w="42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60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</w:p>
        </w:tc>
        <w:tc>
          <w:tcPr>
            <w:tcW w:w="183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</w:p>
        </w:tc>
        <w:tc>
          <w:tcPr>
            <w:tcW w:w="121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</w:tr>
    </w:tbl>
    <w:p>
      <w:pPr>
        <w:widowControl w:val="1"/>
        <w:spacing w:before="280" w:after="280" w:beforeAutospacing="0" w:afterAutospacing="0"/>
        <w:ind w:left="0" w:right="0"/>
        <w:bidi w:val="0"/>
        <w:jc w:val="left"/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ІІ. Інформація щодо основних результатів наукової діяльності</w:t>
      </w:r>
    </w:p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2.1. Публікаційна активність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(список наукових праць (монографій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які індексуються у Scopus та/або WoS;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монографій, які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опубліковані за кордоном мовами країн ОЕСР та/або ЄС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або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опубліковані в Україні)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;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 розділів монографій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які індексуються у Scopus та/або WoS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;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статей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які індексуються у Scopus та/або WoS в наукових журналах з квартилями Q1- Q4;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статей,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які опубліковані у фахових наукових виданнях України категорії Б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препринтів, які мають DOI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словників, довідників, каталогів та енциклопедій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наборів FAIR-даних, які мають DOI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)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(до 5 одиниць кожної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і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з зазначених позицій), відповідно до таблиці:</w:t>
      </w:r>
    </w:p>
    <w:tbl>
      <w:tblPr>
        <w:tblW w:w="9747" w:type="dxa"/>
        <w:tblInd w:w="-108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  <w:trHeight w:hRule="atLeast" w:val="136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№ з/п</w:t>
            </w:r>
          </w:p>
        </w:tc>
        <w:tc>
          <w:tcPr>
            <w:tcW w:w="11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Автори</w:t>
            </w: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Назва роботи</w:t>
            </w:r>
          </w:p>
        </w:tc>
        <w:tc>
          <w:tcPr>
            <w:tcW w:w="184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Назва видання, в якому опубліковано роботу</w:t>
            </w:r>
          </w:p>
        </w:tc>
        <w:tc>
          <w:tcPr>
            <w:tcW w:w="212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Том, номер (випуск), рік,  DOI або веб-адреса електронної версії</w:t>
            </w:r>
          </w:p>
        </w:tc>
        <w:tc>
          <w:tcPr>
            <w:tcW w:w="255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Посилання на розміщення публікації у відкритому доступі (у разі наявності)</w:t>
            </w:r>
          </w:p>
        </w:tc>
      </w:tr>
      <w:tr>
        <w:trPr>
          <w:wBefore w:w="0" w:type="dxa"/>
          <w:trHeight w:hRule="atLeast" w:val="28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  <w:tc>
          <w:tcPr>
            <w:tcW w:w="11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3</w:t>
            </w:r>
          </w:p>
        </w:tc>
        <w:tc>
          <w:tcPr>
            <w:tcW w:w="184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  <w:tc>
          <w:tcPr>
            <w:tcW w:w="212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5</w:t>
            </w:r>
          </w:p>
        </w:tc>
        <w:tc>
          <w:tcPr>
            <w:tcW w:w="255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6</w:t>
            </w:r>
          </w:p>
        </w:tc>
      </w:tr>
      <w:tr>
        <w:trPr>
          <w:wBefore w:w="0" w:type="dxa"/>
          <w:trHeight w:hRule="atLeast" w:val="28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</w:tr>
    </w:tbl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2.2. Перелік патентів на винаходи, отриманих в України, а також міжнародних патентів, які обліковуються міжнародними патентними базами, за результатами виконаних у 5-річному періоді наукових робіт і розробок за науковим напрямом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(до 5 одиниць кожної з позицій), відповідно до таблиці:</w:t>
      </w:r>
    </w:p>
    <w:tbl>
      <w:tblPr>
        <w:tblW w:w="9630" w:type="dxa"/>
        <w:tblInd w:w="-108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  <w:trHeight w:hRule="atLeast" w:val="1095"/>
        </w:trPr>
        <w:tc>
          <w:tcPr>
            <w:tcW w:w="16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Назва патенту/ Номер</w:t>
            </w:r>
          </w:p>
        </w:tc>
        <w:tc>
          <w:tcPr>
            <w:tcW w:w="142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Організації-власники</w:t>
            </w:r>
          </w:p>
        </w:tc>
        <w:tc>
          <w:tcPr>
            <w:tcW w:w="189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Країна, в якій отримано патент /Рік отримання патенту</w:t>
            </w:r>
          </w:p>
        </w:tc>
        <w:tc>
          <w:tcPr>
            <w:tcW w:w="136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Балансова вартість, тис.грн.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Чи діє на момент подання матеріалів на Атестацію</w:t>
            </w:r>
          </w:p>
        </w:tc>
        <w:tc>
          <w:tcPr>
            <w:tcW w:w="18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Посилання на розміщення у відповідних базах даних</w:t>
            </w:r>
          </w:p>
        </w:tc>
      </w:tr>
      <w:tr>
        <w:trPr>
          <w:wBefore w:w="0" w:type="dxa"/>
          <w:trHeight w:hRule="atLeast" w:val="285"/>
        </w:trPr>
        <w:tc>
          <w:tcPr>
            <w:tcW w:w="16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  <w:tc>
          <w:tcPr>
            <w:tcW w:w="142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  <w:tc>
          <w:tcPr>
            <w:tcW w:w="189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3</w:t>
            </w:r>
          </w:p>
        </w:tc>
        <w:tc>
          <w:tcPr>
            <w:tcW w:w="136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5</w:t>
            </w:r>
          </w:p>
        </w:tc>
        <w:tc>
          <w:tcPr>
            <w:tcW w:w="18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6</w:t>
            </w:r>
          </w:p>
        </w:tc>
      </w:tr>
      <w:tr>
        <w:trPr>
          <w:wBefore w:w="0" w:type="dxa"/>
          <w:trHeight w:hRule="atLeast" w:val="285"/>
        </w:trPr>
        <w:tc>
          <w:tcPr>
            <w:tcW w:w="16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42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89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36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8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</w:tr>
    </w:tbl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2.3. Інформація щодо участі наукової установи/закладу вищої освіти  у конкурсних відборах проектів з виконання наукових досліджень і розробок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(заявки на гранти (проєкти) за пріоритетними науковими програмами (Горизонт 2020, Горизонт Європа, НАТО, УНТЦ, Євратом); заявки на гранти (проєкти) на загальнодержавні конкурсні відбори (конкурси Національного фонду досліджень України, Міністерства освіти і  науки України, Українського фонду стартапів, Українського культурного фонду); заявки на гранти (проєкти)  на інші  міжнародні грантові програми, зокрема ті,  які мають наукову складову (Erasmus+, Creative Europe та інші наукові грантові програми країн ОЕСР)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(до 5 одиниць з кожної категорії конкурсних відборів), відповідно до таблиці:</w:t>
      </w:r>
    </w:p>
    <w:tbl>
      <w:tblPr>
        <w:tblW w:w="9435" w:type="dxa"/>
        <w:tblInd w:w="-108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  <w:trHeight w:hRule="atLeast" w:val="136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№ з/п</w:t>
            </w:r>
          </w:p>
        </w:tc>
        <w:tc>
          <w:tcPr>
            <w:tcW w:w="184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Грантодавець</w:t>
            </w:r>
          </w:p>
        </w:tc>
        <w:tc>
          <w:tcPr>
            <w:tcW w:w="185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Назва заявки (проекту) / Номер  заявки (проекту)</w:t>
            </w:r>
          </w:p>
        </w:tc>
        <w:tc>
          <w:tcPr>
            <w:tcW w:w="15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Заявник (координатор проекту)</w:t>
            </w:r>
          </w:p>
        </w:tc>
        <w:tc>
          <w:tcPr>
            <w:tcW w:w="195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Обсяг 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отриманого 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фінансування*(в тис. грн)</w:t>
            </w:r>
          </w:p>
        </w:tc>
        <w:tc>
          <w:tcPr>
            <w:tcW w:w="168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Керівник проекту </w:t>
            </w:r>
          </w:p>
        </w:tc>
      </w:tr>
      <w:tr>
        <w:trPr>
          <w:wBefore w:w="0" w:type="dxa"/>
          <w:trHeight w:hRule="atLeast" w:val="28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  <w:tc>
          <w:tcPr>
            <w:tcW w:w="184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  <w:tc>
          <w:tcPr>
            <w:tcW w:w="185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3</w:t>
            </w:r>
          </w:p>
        </w:tc>
        <w:tc>
          <w:tcPr>
            <w:tcW w:w="15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  <w:tc>
          <w:tcPr>
            <w:tcW w:w="195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5</w:t>
            </w:r>
          </w:p>
        </w:tc>
        <w:tc>
          <w:tcPr>
            <w:tcW w:w="168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6</w:t>
            </w:r>
          </w:p>
        </w:tc>
      </w:tr>
      <w:tr>
        <w:trPr>
          <w:wBefore w:w="0" w:type="dxa"/>
          <w:trHeight w:hRule="atLeast" w:val="791"/>
        </w:trPr>
        <w:tc>
          <w:tcPr>
            <w:tcW w:w="9435" w:type="dxa"/>
            <w:gridSpan w:val="6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Заявки на гранти (проєкти) за пріоритетними</w:t>
            </w:r>
          </w:p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науковими програмами (Горизонт 2020, Горизонт Європа, НАТО, УНТЦ, Євратом)</w:t>
            </w:r>
          </w:p>
        </w:tc>
      </w:tr>
      <w:tr>
        <w:trPr>
          <w:wBefore w:w="0" w:type="dxa"/>
          <w:trHeight w:hRule="atLeast" w:val="28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  <w:tc>
          <w:tcPr>
            <w:tcW w:w="184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  <w:tc>
          <w:tcPr>
            <w:tcW w:w="185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  <w:tc>
          <w:tcPr>
            <w:tcW w:w="15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  <w:tc>
          <w:tcPr>
            <w:tcW w:w="195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  <w:tc>
          <w:tcPr>
            <w:tcW w:w="168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</w:tr>
      <w:tr>
        <w:trPr>
          <w:wBefore w:w="0" w:type="dxa"/>
          <w:trHeight w:hRule="atLeast" w:val="285"/>
        </w:trPr>
        <w:tc>
          <w:tcPr>
            <w:tcW w:w="9435" w:type="dxa"/>
            <w:gridSpan w:val="6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Заявки на гранти (проєкти) на загальнодержавні конкурсні відбори (конкурси Національного фонду досліджень України, Міністерства освіти і  науки України, Українського фонду стартапів, </w:t>
            </w: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Українського культурного фонду)</w:t>
            </w:r>
          </w:p>
        </w:tc>
      </w:tr>
      <w:tr>
        <w:trPr>
          <w:wBefore w:w="0" w:type="dxa"/>
          <w:trHeight w:hRule="atLeast" w:val="28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  <w:tc>
          <w:tcPr>
            <w:tcW w:w="184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  <w:tc>
          <w:tcPr>
            <w:tcW w:w="185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  <w:tc>
          <w:tcPr>
            <w:tcW w:w="15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  <w:tc>
          <w:tcPr>
            <w:tcW w:w="195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  <w:tc>
          <w:tcPr>
            <w:tcW w:w="168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</w:tr>
      <w:tr>
        <w:trPr>
          <w:wBefore w:w="0" w:type="dxa"/>
          <w:trHeight w:hRule="atLeast" w:val="285"/>
        </w:trPr>
        <w:tc>
          <w:tcPr>
            <w:tcW w:w="9435" w:type="dxa"/>
            <w:gridSpan w:val="6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Заявки на гранти (проєкти)  на інші  міжнародні грантові програми, зокрема ті,  які мають наукову складову (Erasmus+, Creative Europe та </w:t>
            </w: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інші наукові грантові програми країн ОЕСР)</w:t>
            </w:r>
          </w:p>
        </w:tc>
      </w:tr>
      <w:tr>
        <w:trPr>
          <w:wBefore w:w="0" w:type="dxa"/>
          <w:trHeight w:hRule="atLeast" w:val="28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  <w:tc>
          <w:tcPr>
            <w:tcW w:w="184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  <w:tc>
          <w:tcPr>
            <w:tcW w:w="185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  <w:tc>
          <w:tcPr>
            <w:tcW w:w="15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  <w:tc>
          <w:tcPr>
            <w:tcW w:w="195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  <w:tc>
          <w:tcPr>
            <w:tcW w:w="168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</w:pPr>
          </w:p>
        </w:tc>
      </w:tr>
    </w:tbl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* Зазначається у разі, якщо відповідний проект визначений переможцем конкурсного відбору та профінансований</w:t>
      </w:r>
    </w:p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2.4 Експертна діяльність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(участь працівників наукової установи/закладу вищої освіти в науковій та науково-технічній експертизі проектів міжнародних конкурсів (Горизонт 2020, Горизонт Європа, Євратом, Erasmus+) та загальнодержавних конкурсних відборах проектів (Національного фонду досліджень України, Міністерства освіти і науки України) (до 5 експертів по кожному окремому конкурсному відбору), відповідно до таблиці:</w:t>
      </w:r>
    </w:p>
    <w:tbl>
      <w:tblPr>
        <w:tblW w:w="9435" w:type="dxa"/>
        <w:tblInd w:w="-100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  <w:trHeight w:hRule="atLeast" w:val="1395"/>
        </w:trPr>
        <w:tc>
          <w:tcPr>
            <w:tcW w:w="5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№ з/п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Прізвище, ім’я 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експерта</w:t>
            </w:r>
          </w:p>
        </w:tc>
        <w:tc>
          <w:tcPr>
            <w:tcW w:w="1418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Замовник/ організатор конкурсу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Назва конкурсного відбору </w:t>
            </w:r>
          </w:p>
        </w:tc>
        <w:tc>
          <w:tcPr>
            <w:tcW w:w="179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Рік проведення експертизи</w:t>
            </w:r>
          </w:p>
        </w:tc>
        <w:tc>
          <w:tcPr>
            <w:tcW w:w="1874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Кількість проведених наукових/науково-технічних експертиз</w:t>
            </w:r>
          </w:p>
        </w:tc>
      </w:tr>
      <w:tr>
        <w:trPr>
          <w:wBefore w:w="0" w:type="dxa"/>
          <w:trHeight w:hRule="atLeast" w:val="285"/>
        </w:trPr>
        <w:tc>
          <w:tcPr>
            <w:tcW w:w="526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6</w:t>
            </w:r>
          </w:p>
        </w:tc>
      </w:tr>
      <w:tr>
        <w:trPr>
          <w:wBefore w:w="0" w:type="dxa"/>
          <w:trHeight w:hRule="atLeast" w:val="285"/>
        </w:trPr>
        <w:tc>
          <w:tcPr>
            <w:tcW w:w="526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</w:tr>
    </w:tbl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ІІІ. Фінансова діяльність </w:t>
      </w:r>
    </w:p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3.1. Кількість виконаних наукових (науково-технічних) робіт та обсяги коштів, отриманих на їх фінансування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за результатами міжнародних конкурсних відборів проектів серед пріоритетних наукових програм (Горизонт 2020, Горизонт Європа, НАТО, УНТЦ, Євратом)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; загальнодержавних конкурсних відборів (Національного фонду досліджень України, Міністерства освіти і науки України, Українського фонду стартапів, Українського культурного фонду);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інших міжнародних конкурсних відборів проектів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зокрема ті,  які мають наукову складову (Erasmus+, Creative Europe та інші наукові грантові програми країн ОЕСР)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 (до 5 одиниць з кожної категорії конкурсних відборів), відповідно до таблиці:</w:t>
      </w:r>
    </w:p>
    <w:tbl>
      <w:tblPr>
        <w:tblW w:w="9638" w:type="dxa"/>
        <w:tblInd w:w="-108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  <w:trHeight w:hRule="atLeast" w:val="136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№ з/п</w:t>
            </w:r>
          </w:p>
        </w:tc>
        <w:tc>
          <w:tcPr>
            <w:tcW w:w="1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Номер проєкту / назва проєкту / </w:t>
            </w:r>
          </w:p>
        </w:tc>
        <w:tc>
          <w:tcPr>
            <w:tcW w:w="188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Організація-координатор (заявник)/ організація-виконавець</w:t>
            </w:r>
          </w:p>
        </w:tc>
        <w:tc>
          <w:tcPr>
            <w:tcW w:w="136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Керівник проекту від наукової установи/закладу вищої освіти</w:t>
            </w:r>
          </w:p>
        </w:tc>
        <w:tc>
          <w:tcPr>
            <w:tcW w:w="169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Загальний обсяг отриманого фінансування, тис. грн.</w:t>
            </w:r>
          </w:p>
        </w:tc>
        <w:tc>
          <w:tcPr>
            <w:tcW w:w="14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Роки виконання</w:t>
            </w:r>
          </w:p>
        </w:tc>
        <w:tc>
          <w:tcPr>
            <w:tcW w:w="14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Посилання на сайт грантодавця</w:t>
            </w:r>
          </w:p>
        </w:tc>
      </w:tr>
      <w:tr>
        <w:trPr>
          <w:wBefore w:w="0" w:type="dxa"/>
          <w:trHeight w:hRule="atLeast" w:val="28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  <w:tc>
          <w:tcPr>
            <w:tcW w:w="1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  <w:tc>
          <w:tcPr>
            <w:tcW w:w="188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3</w:t>
            </w:r>
          </w:p>
        </w:tc>
        <w:tc>
          <w:tcPr>
            <w:tcW w:w="136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  <w:tc>
          <w:tcPr>
            <w:tcW w:w="169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5</w:t>
            </w:r>
          </w:p>
        </w:tc>
        <w:tc>
          <w:tcPr>
            <w:tcW w:w="14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6</w:t>
            </w:r>
          </w:p>
        </w:tc>
        <w:tc>
          <w:tcPr>
            <w:tcW w:w="14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7</w:t>
            </w:r>
          </w:p>
        </w:tc>
      </w:tr>
      <w:tr>
        <w:trPr>
          <w:wBefore w:w="0" w:type="dxa"/>
          <w:trHeight w:hRule="atLeast" w:val="539"/>
        </w:trPr>
        <w:tc>
          <w:tcPr>
            <w:tcW w:w="9638" w:type="dxa"/>
            <w:gridSpan w:val="7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Гранти (проєкти) за пріоритетними міжнародними науковими програмами (Горизонт 2020, Горизонт Європа, НАТО, УНТЦ, Євратом)</w:t>
            </w:r>
          </w:p>
        </w:tc>
      </w:tr>
      <w:tr>
        <w:trPr>
          <w:wBefore w:w="0" w:type="dxa"/>
          <w:trHeight w:hRule="atLeast" w:val="28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88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36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69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4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4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</w:tr>
      <w:tr>
        <w:trPr>
          <w:wBefore w:w="0" w:type="dxa"/>
          <w:trHeight w:hRule="atLeast" w:val="285"/>
        </w:trPr>
        <w:tc>
          <w:tcPr>
            <w:tcW w:w="9638" w:type="dxa"/>
            <w:gridSpan w:val="7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Загальнодержавні гранти (проєкти) (конкурси Національного фонду досліджень України, Міністерства освіти і  науки України, Українського фонду стартапів, </w:t>
            </w: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Українського культурного фонду</w:t>
            </w: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wBefore w:w="0" w:type="dxa"/>
          <w:trHeight w:hRule="atLeast" w:val="28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88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36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69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4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4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</w:tr>
      <w:tr>
        <w:trPr>
          <w:wBefore w:w="0" w:type="dxa"/>
          <w:trHeight w:hRule="atLeast" w:val="285"/>
        </w:trPr>
        <w:tc>
          <w:tcPr>
            <w:tcW w:w="9638" w:type="dxa"/>
            <w:gridSpan w:val="7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Гранти (проєкти)  на інші  міжнародні грантові програми, зокрема ті,  які мають наукову складову (Erasmus+, Creative Europe та </w:t>
            </w: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інші наукові грантові програми країн ОЕСР)</w:t>
            </w:r>
          </w:p>
          <w:p>
            <w:pPr>
              <w:widowControl w:val="1"/>
              <w:ind w:left="0" w:right="0"/>
              <w:bidi w:val="0"/>
              <w:jc w:val="center"/>
            </w:pPr>
          </w:p>
        </w:tc>
      </w:tr>
      <w:tr>
        <w:trPr>
          <w:wBefore w:w="0" w:type="dxa"/>
          <w:trHeight w:hRule="atLeast" w:val="28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88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36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69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4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4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</w:tr>
    </w:tbl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3.2. Кількість виконаних наукових (науково-технічних) робіт та обсяги коштів, отриманих на їх фінансування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(до 5 одиниць з кожної категорії), відповідно до таблиці:</w:t>
      </w:r>
    </w:p>
    <w:tbl>
      <w:tblPr>
        <w:tblW w:w="9598" w:type="dxa"/>
        <w:tblInd w:w="-108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  <w:wAfter w:w="0" w:type="dxa"/>
          <w:trHeight w:hRule="atLeast" w:val="136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№ з/п</w:t>
            </w:r>
          </w:p>
        </w:tc>
        <w:tc>
          <w:tcPr>
            <w:tcW w:w="169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Номер договору (контракту)</w:t>
            </w:r>
          </w:p>
        </w:tc>
        <w:tc>
          <w:tcPr>
            <w:tcW w:w="170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Назва замовника</w:t>
            </w:r>
          </w:p>
        </w:tc>
        <w:tc>
          <w:tcPr>
            <w:tcW w:w="170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Предмет договору 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(контракту)</w:t>
            </w:r>
          </w:p>
        </w:tc>
        <w:tc>
          <w:tcPr>
            <w:tcW w:w="184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Загальний обсяг отриманого фінансування, тис. грн.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Роки виконання</w:t>
            </w:r>
          </w:p>
        </w:tc>
        <w:tc>
          <w:tcPr>
            <w:tcW w:w="241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Посилання на сайт замовника, або будь-які інші підтверд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ження</w:t>
            </w:r>
          </w:p>
        </w:tc>
      </w:tr>
      <w:tr>
        <w:trPr>
          <w:wBefore w:w="0" w:type="dxa"/>
          <w:wAfter w:w="0" w:type="dxa"/>
          <w:trHeight w:hRule="atLeast" w:val="28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  <w:tc>
          <w:tcPr>
            <w:tcW w:w="169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  <w:tc>
          <w:tcPr>
            <w:tcW w:w="170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3</w:t>
            </w:r>
          </w:p>
        </w:tc>
        <w:tc>
          <w:tcPr>
            <w:tcW w:w="170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  <w:tc>
          <w:tcPr>
            <w:tcW w:w="184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5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6</w:t>
            </w:r>
          </w:p>
        </w:tc>
        <w:tc>
          <w:tcPr>
            <w:tcW w:w="241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7</w:t>
            </w:r>
          </w:p>
        </w:tc>
      </w:tr>
      <w:tr>
        <w:trPr>
          <w:wBefore w:w="0" w:type="dxa"/>
          <w:wAfter w:w="0" w:type="dxa"/>
          <w:trHeight w:hRule="atLeast" w:val="28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69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70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70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</w:pPr>
          </w:p>
        </w:tc>
        <w:tc>
          <w:tcPr>
            <w:tcW w:w="184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241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</w:tr>
      <w:tr>
        <w:trPr>
          <w:wBefore w:w="0" w:type="dxa"/>
          <w:wAfter w:w="0" w:type="dxa"/>
          <w:trHeight w:hRule="atLeast" w:val="285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69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70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70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84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241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bottom w:w="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</w:tr>
    </w:tbl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0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3.3. Наукова новизна результатів, отриманих науковою установою/закладом вищої освіти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(до 5 наукових (науково-технічних, прикладних) результатів), відповідно до таблиці: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0"/>
          <w:u w:val="none"/>
          <w:shd w:val="clear" w:color="auto" w:fill="auto"/>
          <w:vertAlign w:val="baseline"/>
          <w:lang/>
        </w:rPr>
        <w:t xml:space="preserve"> </w:t>
      </w:r>
    </w:p>
    <w:tbl>
      <w:tblPr>
        <w:tblW w:w="9512" w:type="dxa"/>
        <w:tblInd w:w="-20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  <w:wAfter w:w="0" w:type="dxa"/>
          <w:trHeight w:hRule="atLeast" w:val="3105"/>
        </w:trPr>
        <w:tc>
          <w:tcPr>
            <w:tcW w:w="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№ з/п</w:t>
            </w:r>
          </w:p>
        </w:tc>
        <w:tc>
          <w:tcPr>
            <w:tcW w:w="171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Джерело фінансування (код КПКВК, загальний / спеціальний фонд, </w:t>
            </w:r>
          </w:p>
        </w:tc>
        <w:tc>
          <w:tcPr>
            <w:tcW w:w="1978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Назва роботи</w:t>
            </w:r>
          </w:p>
        </w:tc>
        <w:tc>
          <w:tcPr>
            <w:tcW w:w="1134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Період виконання роботи (з … по …)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Фактичний обсяг фінансування за повний період (тис.грн)</w:t>
            </w:r>
          </w:p>
        </w:tc>
        <w:tc>
          <w:tcPr>
            <w:tcW w:w="2694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Отриманий науковий результат, його новизна, науковий рівень, значимість та практичне застосування</w:t>
            </w:r>
          </w:p>
        </w:tc>
      </w:tr>
      <w:tr>
        <w:trPr>
          <w:wBefore w:w="0" w:type="dxa"/>
          <w:wAfter w:w="0" w:type="dxa"/>
          <w:trHeight w:hRule="atLeast" w:val="615"/>
        </w:trPr>
        <w:tc>
          <w:tcPr>
            <w:tcW w:w="435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6</w:t>
            </w:r>
          </w:p>
        </w:tc>
      </w:tr>
      <w:tr>
        <w:trPr>
          <w:wBefore w:w="0" w:type="dxa"/>
          <w:wAfter w:w="0" w:type="dxa"/>
          <w:trHeight w:hRule="atLeast" w:val="60"/>
        </w:trPr>
        <w:tc>
          <w:tcPr>
            <w:tcW w:w="435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</w:tr>
    </w:tbl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0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3.4. Витрати на розвиток наукової діяльності з позанаукових рахунків наукової установи/закладу вищої освіти (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формул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розподілу видатків державного бюджету на вищу освіту між закладами вищої освіти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;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сталих (ендавмент) фондів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;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внутрішніх грантів на дослідження (окрім фінансування досліджень із загального фонду) тощо)</w:t>
      </w: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(до 5 позицій), відповідно до таблиці: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0"/>
          <w:u w:val="none"/>
          <w:shd w:val="clear" w:color="auto" w:fill="auto"/>
          <w:vertAlign w:val="baseline"/>
          <w:lang/>
        </w:rPr>
        <w:t xml:space="preserve"> </w:t>
      </w:r>
    </w:p>
    <w:tbl>
      <w:tblPr>
        <w:tblW w:w="9659" w:type="dxa"/>
        <w:tblInd w:w="-20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  <w:trHeight w:hRule="atLeast" w:val="1534"/>
        </w:trPr>
        <w:tc>
          <w:tcPr>
            <w:tcW w:w="2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№ з/п</w:t>
            </w:r>
          </w:p>
        </w:tc>
        <w:tc>
          <w:tcPr>
            <w:tcW w:w="1803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Джерело фінансування (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“формула” ЗВО, ендавмент (благодійний) фонд ЗВО/НУ, внутрішні гранти із позанаукових рахунків тощо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) </w:t>
            </w:r>
          </w:p>
        </w:tc>
        <w:tc>
          <w:tcPr>
            <w:tcW w:w="1796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Код КПКВК, загальний/спеціальний фонд, банківський рахунок тощо</w:t>
            </w:r>
          </w:p>
        </w:tc>
        <w:tc>
          <w:tcPr>
            <w:tcW w:w="1796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Опис внутрішньої програми фінансування досліджень</w:t>
            </w:r>
          </w:p>
        </w:tc>
        <w:tc>
          <w:tcPr>
            <w:tcW w:w="1418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Період функціонування внутрішньої програми фінансування досліджень, роки </w:t>
            </w:r>
          </w:p>
        </w:tc>
        <w:tc>
          <w:tcPr>
            <w:tcW w:w="1418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Фактичний обсяг фінансування внутрішньої програми фінансування досліджень, тис.грн</w:t>
            </w:r>
          </w:p>
        </w:tc>
        <w:tc>
          <w:tcPr>
            <w:tcW w:w="1134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Посилання на внутрішнє Положення про програму фінансування досліджень</w:t>
            </w:r>
          </w:p>
        </w:tc>
      </w:tr>
      <w:tr>
        <w:trPr>
          <w:wBefore w:w="0" w:type="dxa"/>
          <w:trHeight w:hRule="atLeast" w:val="379"/>
        </w:trPr>
        <w:tc>
          <w:tcPr>
            <w:tcW w:w="290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7</w:t>
            </w:r>
          </w:p>
        </w:tc>
      </w:tr>
      <w:tr>
        <w:trPr>
          <w:wBefore w:w="0" w:type="dxa"/>
          <w:trHeight w:hRule="atLeast" w:val="60"/>
        </w:trPr>
        <w:tc>
          <w:tcPr>
            <w:tcW w:w="290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</w:tr>
    </w:tbl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0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3.5. Витрати на підвищення енергоефективності наукової установи/закладу вищої освіти, впровадження технологій зеленої енергетики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(до 5 позицій), відповідно до таблиці: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0"/>
          <w:u w:val="none"/>
          <w:shd w:val="clear" w:color="auto" w:fill="auto"/>
          <w:vertAlign w:val="baseline"/>
          <w:lang/>
        </w:rPr>
        <w:t xml:space="preserve"> </w:t>
      </w:r>
    </w:p>
    <w:tbl>
      <w:tblPr>
        <w:tblW w:w="9660" w:type="dxa"/>
        <w:tblInd w:w="-20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  <w:trHeight w:hRule="atLeast" w:val="1534"/>
        </w:trPr>
        <w:tc>
          <w:tcPr>
            <w:tcW w:w="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№ з/п</w:t>
            </w:r>
          </w:p>
        </w:tc>
        <w:tc>
          <w:tcPr>
            <w:tcW w:w="2414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Опис виконаних робіт</w:t>
            </w:r>
          </w:p>
        </w:tc>
        <w:tc>
          <w:tcPr>
            <w:tcW w:w="2668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Фактичний обсяг використаних коштів за повний період (тис.грн)</w:t>
            </w:r>
          </w:p>
        </w:tc>
        <w:tc>
          <w:tcPr>
            <w:tcW w:w="2274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Отриманий результат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від впровадження</w:t>
            </w:r>
          </w:p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(покращення умов праці, ефективне використання ресурсів тощо)</w:t>
            </w:r>
          </w:p>
        </w:tc>
        <w:tc>
          <w:tcPr>
            <w:tcW w:w="1869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Посилання, що підтверджує виконані роботи , впроваджені 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енергоефективні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/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зелені технології  (у разі наявності) </w:t>
            </w:r>
          </w:p>
        </w:tc>
      </w:tr>
      <w:tr>
        <w:trPr>
          <w:wBefore w:w="0" w:type="dxa"/>
          <w:trHeight w:hRule="atLeast" w:val="379"/>
        </w:trPr>
        <w:tc>
          <w:tcPr>
            <w:tcW w:w="435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5</w:t>
            </w:r>
          </w:p>
        </w:tc>
      </w:tr>
      <w:tr>
        <w:trPr>
          <w:wBefore w:w="0" w:type="dxa"/>
          <w:trHeight w:hRule="atLeast" w:val="60"/>
        </w:trPr>
        <w:tc>
          <w:tcPr>
            <w:tcW w:w="435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2668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</w:tr>
    </w:tbl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IV. Матеріально-технічна та дослідно-експериментальна база наукових досліджень і розробок </w:t>
      </w:r>
      <w:bookmarkStart w:id="6" w:name="bookmark=id.3dy6vkm"/>
      <w:bookmarkEnd w:id="6"/>
    </w:p>
    <w:tbl>
      <w:tblPr>
        <w:tblW w:w="9839" w:type="dxa"/>
        <w:tblInd w:w="-108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  <w:trHeight w:hRule="atLeast" w:val="1380"/>
        </w:trPr>
        <w:tc>
          <w:tcPr>
            <w:tcW w:w="98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1"/>
              <w:spacing w:after="280" w:beforeAutospacing="0" w:afterAutospacing="0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4.1 Перелік та балансова вартість придбаного або отриманого у власність/довгострокове користування обладнання (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дані про закупівлю або отримання за звітний період унікальних наукових приладів та обладнання іноземного або вітчизняного виробництва) (до 5 позицій), відповідно до таблиці:</w:t>
            </w:r>
          </w:p>
        </w:tc>
      </w:tr>
    </w:tbl>
    <w:p>
      <w:pPr>
        <w:widowControl w:val="1"/>
        <w:ind w:left="0" w:right="0"/>
        <w:bidi w:val="0"/>
        <w:jc w:val="left"/>
      </w:pPr>
      <w:bookmarkStart w:id="7" w:name="bookmark=id.1t3h5sf"/>
      <w:bookmarkEnd w:id="7"/>
    </w:p>
    <w:tbl>
      <w:tblPr>
        <w:tblW w:w="9747" w:type="dxa"/>
        <w:tblInd w:w="-10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</w:trPr>
        <w:tc>
          <w:tcPr>
            <w:tcW w:w="5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bookmarkStart w:id="8" w:name="bookmark=id.4d34og8"/>
            <w:bookmarkEnd w:id="8"/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№ </w:t>
              <w:br w:type="textWrapping"/>
              <w:t>з/п</w:t>
            </w:r>
          </w:p>
        </w:tc>
        <w:tc>
          <w:tcPr>
            <w:tcW w:w="42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Назва приладу (українською мовою та мовою оригіналу), його марка, фірма-виробник, країна походження</w:t>
            </w:r>
          </w:p>
        </w:tc>
        <w:tc>
          <w:tcPr>
            <w:tcW w:w="36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Рік придбання / постановки на баланс</w:t>
            </w:r>
          </w:p>
        </w:tc>
        <w:tc>
          <w:tcPr>
            <w:tcW w:w="12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Балансова вартість, тис.грн</w:t>
            </w:r>
          </w:p>
        </w:tc>
      </w:tr>
      <w:tr>
        <w:trPr>
          <w:wBefore w:w="0" w:type="dxa"/>
        </w:trPr>
        <w:tc>
          <w:tcPr>
            <w:tcW w:w="5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bookmarkStart w:id="9" w:name="bookmark=id.2s8eyo1"/>
            <w:bookmarkEnd w:id="9"/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  <w:tc>
          <w:tcPr>
            <w:tcW w:w="42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bookmarkStart w:id="10" w:name="bookmark=id.17dp8vu"/>
            <w:bookmarkEnd w:id="10"/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  <w:tc>
          <w:tcPr>
            <w:tcW w:w="36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bookmarkStart w:id="11" w:name="bookmark=id.3rdcrjn"/>
            <w:bookmarkEnd w:id="11"/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3</w:t>
            </w:r>
          </w:p>
        </w:tc>
        <w:tc>
          <w:tcPr>
            <w:tcW w:w="12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bookmarkStart w:id="12" w:name="bookmark=id.26in1rg"/>
            <w:bookmarkEnd w:id="12"/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</w:tr>
      <w:tr>
        <w:trPr>
          <w:wBefore w:w="0" w:type="dxa"/>
        </w:trPr>
        <w:tc>
          <w:tcPr>
            <w:tcW w:w="58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bookmarkStart w:id="13" w:name="bookmark=id.lnxbz9"/>
            <w:bookmarkEnd w:id="13"/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2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bookmarkStart w:id="14" w:name="bookmark=id.35nkun2"/>
            <w:bookmarkEnd w:id="14"/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36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bookmarkStart w:id="15" w:name="bookmark=id.1ksv4uv"/>
            <w:bookmarkEnd w:id="15"/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2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bookmarkStart w:id="16" w:name="bookmark=id.44sinio"/>
            <w:bookmarkEnd w:id="16"/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</w:tr>
    </w:tbl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0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4.2  Наявність унікальних наукових об’єктів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(центри колективного користування науковим обладнанням, об’єкти, що становлять національне надбання, наукові парки)</w:t>
      </w: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(до 5 позицій), відповідно до таблиці: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0"/>
          <w:u w:val="none"/>
          <w:shd w:val="clear" w:color="auto" w:fill="auto"/>
          <w:vertAlign w:val="baseline"/>
          <w:lang/>
        </w:rPr>
        <w:t xml:space="preserve"> </w:t>
      </w:r>
    </w:p>
    <w:tbl>
      <w:tblPr>
        <w:tblW w:w="9747" w:type="dxa"/>
        <w:tblInd w:w="-108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  <w:cantSplit/>
          <w:trHeight w:hRule="atLeast" w:val="1210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№ з/п</w:t>
            </w:r>
          </w:p>
        </w:tc>
        <w:tc>
          <w:tcPr>
            <w:tcW w:w="419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Найменування наукового об’єкта</w:t>
            </w:r>
          </w:p>
        </w:tc>
        <w:tc>
          <w:tcPr>
            <w:tcW w:w="502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Короткий опис діяльності, функціонал</w:t>
            </w:r>
          </w:p>
        </w:tc>
      </w:tr>
      <w:tr>
        <w:trPr>
          <w:wBefore w:w="0" w:type="dxa"/>
          <w:trHeight w:hRule="atLeast" w:val="120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0"/>
              <w:spacing w:lineRule="auto" w:line="276" w:beforeAutospacing="0" w:afterAutospacing="0"/>
              <w:ind w:left="0" w:right="0"/>
              <w:bidi w:val="0"/>
              <w:jc w:val="left"/>
            </w:pPr>
          </w:p>
          <w:p>
            <w:pPr>
              <w:widowControl w:val="0"/>
              <w:spacing w:lineRule="auto" w:line="276" w:beforeAutospacing="0" w:afterAutospacing="0"/>
              <w:ind w:left="0" w:right="0"/>
              <w:bidi w:val="0"/>
              <w:jc w:val="left"/>
            </w:pPr>
          </w:p>
          <w:p>
            <w:pPr>
              <w:widowControl w:val="0"/>
              <w:spacing w:lineRule="auto" w:line="276" w:beforeAutospacing="0" w:afterAutospacing="0"/>
              <w:ind w:left="0" w:right="0"/>
              <w:bidi w:val="0"/>
              <w:jc w:val="left"/>
            </w:pPr>
          </w:p>
          <w:p>
            <w:pPr>
              <w:widowControl w:val="0"/>
              <w:spacing w:lineRule="auto" w:line="276" w:beforeAutospacing="0" w:afterAutospacing="0"/>
              <w:ind w:left="0" w:right="0"/>
              <w:bidi w:val="0"/>
              <w:jc w:val="left"/>
            </w:pPr>
          </w:p>
          <w:p>
            <w:pPr>
              <w:widowControl w:val="0"/>
              <w:spacing w:lineRule="auto" w:line="276" w:beforeAutospacing="0" w:afterAutospacing="0"/>
              <w:ind w:left="0" w:right="0"/>
              <w:bidi w:val="0"/>
              <w:jc w:val="left"/>
            </w:pPr>
          </w:p>
          <w:p>
            <w:pPr>
              <w:widowControl w:val="0"/>
              <w:spacing w:lineRule="auto" w:line="276" w:beforeAutospacing="0" w:afterAutospacing="0"/>
              <w:ind w:left="0" w:right="0"/>
              <w:bidi w:val="0"/>
              <w:jc w:val="left"/>
            </w:pPr>
          </w:p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  <w:tc>
          <w:tcPr>
            <w:tcW w:w="419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  <w:tc>
          <w:tcPr>
            <w:tcW w:w="502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3</w:t>
            </w:r>
          </w:p>
        </w:tc>
      </w:tr>
      <w:tr>
        <w:trPr>
          <w:wBefore w:w="0" w:type="dxa"/>
          <w:trHeight w:hRule="atLeast" w:val="120"/>
        </w:trPr>
        <w:tc>
          <w:tcPr>
            <w:tcW w:w="5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br w:type="textWrapping"/>
            </w:r>
          </w:p>
        </w:tc>
        <w:tc>
          <w:tcPr>
            <w:tcW w:w="419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br w:type="textWrapping"/>
            </w:r>
          </w:p>
        </w:tc>
        <w:tc>
          <w:tcPr>
            <w:tcW w:w="502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br w:type="textWrapping"/>
            </w:r>
          </w:p>
        </w:tc>
      </w:tr>
    </w:tbl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4.3 Наявність іншого сучасного високотехнологічного наукового обладнання, </w:t>
      </w: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придбаного/отриманого поза межами звітного періоду </w:t>
      </w: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(до 5 позицій), відповідно до таблиці:</w:t>
      </w:r>
    </w:p>
    <w:tbl>
      <w:tblPr>
        <w:tblW w:w="9747" w:type="dxa"/>
        <w:tblInd w:w="-108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  <w:trHeight w:hRule="atLeast" w:val="60"/>
        </w:trPr>
        <w:tc>
          <w:tcPr>
            <w:tcW w:w="51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№ з/п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Назва приладу (українською мовою та мовою оригіналу), його марка, фірма-виробник, країна походження</w:t>
            </w:r>
          </w:p>
        </w:tc>
        <w:tc>
          <w:tcPr>
            <w:tcW w:w="31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Рік постановки на баланс наукової установи/закладу вищої освіти</w:t>
            </w:r>
          </w:p>
        </w:tc>
        <w:tc>
          <w:tcPr>
            <w:tcW w:w="32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Балансова вартість, грн.</w:t>
            </w:r>
          </w:p>
        </w:tc>
      </w:tr>
      <w:tr>
        <w:trPr>
          <w:wBefore w:w="0" w:type="dxa"/>
          <w:trHeight w:hRule="atLeast" w:val="60"/>
        </w:trPr>
        <w:tc>
          <w:tcPr>
            <w:tcW w:w="51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  <w:tc>
          <w:tcPr>
            <w:tcW w:w="31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3</w:t>
            </w:r>
          </w:p>
        </w:tc>
        <w:tc>
          <w:tcPr>
            <w:tcW w:w="32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</w:tr>
      <w:tr>
        <w:trPr>
          <w:wBefore w:w="0" w:type="dxa"/>
          <w:trHeight w:hRule="atLeast" w:val="60"/>
        </w:trPr>
        <w:tc>
          <w:tcPr>
            <w:tcW w:w="51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31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32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</w:tr>
    </w:tbl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V. Міжнародне наукове та науково-технічне співробітництво наукової установи/закладу вищої освіти за науковим напрямом із закордонними організаціями </w:t>
      </w:r>
    </w:p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1) визначити та обґрунтувати наукове та науково-технічне співробітництво із закордонними організаціями. Навести дані щодо тематики співробітництва із зарубіжними партнерами  навести інформацію щодо країн з якими здійснюється міжнародне науково-технічне співробітництво (до 5 позицій), відповідно до таблиці</w:t>
      </w:r>
    </w:p>
    <w:tbl>
      <w:tblPr>
        <w:tblW w:w="9660" w:type="dxa"/>
        <w:tblInd w:w="-20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  <w:trHeight w:hRule="atLeast" w:val="1995"/>
        </w:trPr>
        <w:tc>
          <w:tcPr>
            <w:tcW w:w="4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№ з/п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Країна-партнер</w:t>
            </w:r>
          </w:p>
        </w:tc>
        <w:tc>
          <w:tcPr>
            <w:tcW w:w="138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Установа-партнер</w:t>
            </w:r>
          </w:p>
        </w:tc>
        <w:tc>
          <w:tcPr>
            <w:tcW w:w="175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Тематика співробітництва</w:t>
            </w:r>
          </w:p>
        </w:tc>
        <w:tc>
          <w:tcPr>
            <w:tcW w:w="183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Документ, відповідно до якого здійснюється співробітництво, термін його дії</w:t>
            </w:r>
          </w:p>
        </w:tc>
        <w:tc>
          <w:tcPr>
            <w:tcW w:w="253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Практичні результати від співробітництва</w:t>
            </w:r>
          </w:p>
        </w:tc>
      </w:tr>
      <w:tr>
        <w:trPr>
          <w:wBefore w:w="0" w:type="dxa"/>
          <w:trHeight w:hRule="atLeast" w:val="615"/>
        </w:trPr>
        <w:tc>
          <w:tcPr>
            <w:tcW w:w="450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6</w:t>
            </w:r>
          </w:p>
        </w:tc>
      </w:tr>
      <w:tr>
        <w:trPr>
          <w:wBefore w:w="0" w:type="dxa"/>
          <w:trHeight w:hRule="atLeast" w:val="60"/>
        </w:trPr>
        <w:tc>
          <w:tcPr>
            <w:tcW w:w="450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widowControl w:val="1"/>
              <w:ind w:left="0" w:right="0"/>
              <w:bidi w:val="0"/>
              <w:jc w:val="left"/>
            </w:pPr>
          </w:p>
        </w:tc>
      </w:tr>
    </w:tbl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2) зазначити інформацію щодо міжнародного науково-технічного співробітництва наукової установи/закладу вищої освіти (кількість спеціалістів, що брали участь у міжнародних виставках та конференціях, проходили стажування або виконували спільні наукові дослідження і розробки за кордоном; кількість міжнародних науково-практичних семінарів, конференцій, інших заходів проведених науковою установою/закладом вищої освіти).</w:t>
      </w:r>
    </w:p>
    <w:p>
      <w:pPr>
        <w:widowControl w:val="1"/>
        <w:spacing w:before="280" w:after="280" w:beforeAutospacing="0" w:afterAutospacing="0"/>
        <w:ind w:left="0" w:right="0"/>
        <w:bidi w:val="0"/>
        <w:jc w:val="left"/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VI. Перспективи розвитку</w:t>
      </w:r>
    </w:p>
    <w:p>
      <w:pPr>
        <w:widowControl w:val="1"/>
        <w:spacing w:before="280" w:after="28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Визначити та обґрунтувати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шляхи і перспективи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розвитку наукової установи/закладу вищої освіти на підставі аналізу кількісних та якісних характеристик науково-педагогічного та наукового потенціалу, а також прогнозного впливу соціально-економічного розвитку на регіональному і національному рівнях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, впливу і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>нтеграці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ї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до європейського дослідницького простору (до 50 рядків).</w:t>
      </w:r>
    </w:p>
    <w:p>
      <w:pPr>
        <w:widowControl w:val="1"/>
        <w:spacing w:before="280" w:after="280" w:beforeAutospacing="0" w:afterAutospacing="0"/>
        <w:ind w:left="0" w:right="0"/>
        <w:bidi w:val="0"/>
        <w:jc w:val="center"/>
      </w:pPr>
      <w:bookmarkStart w:id="17" w:name="bookmark=id.2jxsxqh"/>
      <w:bookmarkEnd w:id="17"/>
    </w:p>
    <w:tbl>
      <w:tblPr>
        <w:tblW w:w="10500" w:type="dxa"/>
        <w:tblInd w:w="-108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/>
      <w:tr>
        <w:trPr>
          <w:wBefore w:w="0" w:type="dxa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________________________________________</w:t>
              <w:br w:type="textWrapping"/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  <w:t>(керівник наукової установи/закладу вищої освіти)</w:t>
            </w:r>
            <w:bookmarkStart w:id="18" w:name="bookmark=id.z337ya"/>
            <w:bookmarkEnd w:id="18"/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______________</w:t>
              <w:br w:type="textWrapping"/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  <w:t>(підпис)</w:t>
            </w:r>
            <w:bookmarkStart w:id="19" w:name="bookmark=id.3j2qqm3"/>
            <w:bookmarkEnd w:id="19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_____________________</w:t>
              <w:br w:type="textWrapping"/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  <w:t>(ініціали, прізвище)</w:t>
            </w:r>
          </w:p>
        </w:tc>
      </w:tr>
    </w:tbl>
    <w:p>
      <w:pPr>
        <w:widowControl w:val="1"/>
        <w:ind w:left="0" w:right="0"/>
        <w:bidi w:val="0"/>
        <w:jc w:val="left"/>
      </w:pPr>
    </w:p>
    <w:p/>
    <w:sectPr>
      <w:type w:val="nextPage"/>
      <w:pgSz w:w="11906" w:h="16838" w:code="0"/>
      <w:pgMar w:left="1701" w:right="567" w:top="1134" w:bottom="1134" w:header="709" w:footer="709" w:gutter="0"/>
      <w:pgNumType w:start="1" w:chapSep="period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0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ing 1"/>
    <w:basedOn w:val="P0"/>
    <w:next w:val="P0"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8"/>
    <w:pPr>
      <w:spacing w:before="100" w:after="100" w:beforeAutospacing="1" w:afterAutospacing="1"/>
      <w:outlineLvl w:val="2"/>
    </w:pPr>
    <w:rPr>
      <w:b w:val="1"/>
      <w:bCs w:val="1"/>
      <w:sz w:val="27"/>
      <w:szCs w:val="27"/>
    </w:rPr>
  </w:style>
  <w:style w:type="paragraph" w:styleId="P4">
    <w:name w:val="heading 4"/>
    <w:basedOn w:val="P0"/>
    <w:next w:val="P0"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pPr>
      <w:keepNext w:val="1"/>
      <w:keepLines w:val="1"/>
      <w:spacing w:before="200" w:after="40" w:beforeAutospacing="0" w:afterAutospacing="0"/>
      <w:outlineLvl w:val="5"/>
    </w:pPr>
    <w:rPr>
      <w:b w:val="1"/>
    </w:rPr>
  </w:style>
  <w:style w:type="paragraph" w:styleId="P7">
    <w:name w:val="Title"/>
    <w:basedOn w:val="P0"/>
    <w:next w:val="P0"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Обычный"/>
    <w:pPr>
      <w:suppressAutoHyphens w:val="1"/>
      <w:spacing w:lineRule="atLeast" w:line="1" w:beforeAutospacing="0" w:afterAutospacing="0"/>
      <w:ind w:hanging="1" w:left="-1"/>
      <w:outlineLvl w:val="0"/>
    </w:pPr>
    <w:rPr>
      <w:sz w:val="24"/>
      <w:szCs w:val="24"/>
      <w:position w:val="-1"/>
      <w:lang w:val="ru-RU" w:eastAsia="ru-RU"/>
    </w:rPr>
  </w:style>
  <w:style w:type="paragraph" w:styleId="P9">
    <w:name w:val="Обычный (веб)"/>
    <w:basedOn w:val="P8"/>
    <w:pPr>
      <w:spacing w:before="100" w:after="100" w:beforeAutospacing="1" w:afterAutospacing="1"/>
    </w:pPr>
    <w:rPr/>
  </w:style>
  <w:style w:type="paragraph" w:styleId="P10">
    <w:name w:val="Текст выноски"/>
    <w:basedOn w:val="P8"/>
    <w:pPr/>
    <w:rPr>
      <w:rFonts w:ascii="Segoe UI" w:hAnsi="Segoe UI"/>
      <w:sz w:val="18"/>
      <w:szCs w:val="18"/>
    </w:rPr>
  </w:style>
  <w:style w:type="paragraph" w:styleId="P11">
    <w:name w:val="Subtitle"/>
    <w:basedOn w:val="P0"/>
    <w:next w:val="P0"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>
      <w:vertAlign w:val="baseline"/>
      <w:cs w:val="0"/>
      <w:w w:val="100"/>
      <w:position w:val="-1"/>
    </w:rPr>
  </w:style>
  <w:style w:type="character" w:styleId="C4">
    <w:name w:val="Текст выноски Знак"/>
    <w:rPr>
      <w:rFonts w:ascii="Segoe UI" w:hAnsi="Segoe UI"/>
      <w:sz w:val="18"/>
      <w:szCs w:val="18"/>
      <w:vertAlign w:val="baseline"/>
      <w:cs w:val="0"/>
      <w:w w:val="100"/>
      <w:position w:val="-1"/>
      <w:lang w:val="ru-RU" w:eastAsia="ru-R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Обычная таблица"/>
    <w:pPr>
      <w:suppressAutoHyphens w:val="1"/>
      <w:spacing w:lineRule="atLeast" w:line="1" w:beforeAutospacing="0" w:afterAutospacing="0"/>
      <w:ind w:hanging="1" w:left="-1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4">
    <w:name w:val="Сетка таблицы"/>
    <w:basedOn w:val="T3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5">
    <w:name w:val=""/>
    <w:basedOn w:val="T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  <w:style w:type="numbering" w:styleId="N1">
    <w:name w:val="Нет списка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idh1oTDNRQrNNq3PUhwiefyCQ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gAciExdnZxWEczTjJWRlhfQUVjSUYzeFlEa2NtcnlKVjVme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2024-04-16T11:19:00Z</dcterms:created>
  <cp:lastModifiedBy>erp_adm</cp:lastModifiedBy>
  <dcterms:modified xsi:type="dcterms:W3CDTF">2024-04-17T18:33:34Z</dcterms:modified>
  <cp:revision>5</cp:revision>
</cp:coreProperties>
</file>