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3"/>
      </w:tblGrid>
      <w:tr w:rsidR="00F02E47" w:rsidRPr="00F02E47" w:rsidTr="00F02E47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02E47" w:rsidRPr="00F02E47" w:rsidRDefault="00F02E47" w:rsidP="00F02E47">
            <w:pPr>
              <w:spacing w:before="300" w:after="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2E4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uk-UA"/>
              </w:rPr>
              <w:t>КАБІНЕТ МІНІСТРІВ УКРАЇНИ</w:t>
            </w:r>
            <w:r w:rsidRPr="00F02E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F02E4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uk-UA"/>
              </w:rPr>
              <w:t>ПОСТАНОВА</w:t>
            </w:r>
          </w:p>
        </w:tc>
      </w:tr>
      <w:tr w:rsidR="00F02E47" w:rsidRPr="00F02E47" w:rsidTr="00F02E47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02E47" w:rsidRPr="00F02E47" w:rsidRDefault="00F02E47" w:rsidP="00F02E47">
            <w:pPr>
              <w:spacing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2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від 7 вересня 2011 р. № 942</w:t>
            </w:r>
            <w:r w:rsidRPr="00F02E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F02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Київ</w:t>
            </w:r>
          </w:p>
        </w:tc>
      </w:tr>
    </w:tbl>
    <w:p w:rsidR="00F02E47" w:rsidRPr="00F02E47" w:rsidRDefault="00F02E47" w:rsidP="00F02E47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0" w:name="n3"/>
      <w:bookmarkEnd w:id="0"/>
      <w:r w:rsidRPr="00F02E4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uk-UA"/>
        </w:rPr>
        <w:t>Про затвердження переліку пріоритетних тематичних напрямів наукових досліджень і науково-технічних розробок на період до 2023 року</w:t>
      </w:r>
    </w:p>
    <w:p w:rsidR="00F02E47" w:rsidRPr="00F02E47" w:rsidRDefault="00F02E47" w:rsidP="00F02E4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" w:name="n61"/>
      <w:bookmarkEnd w:id="1"/>
      <w:r w:rsidRPr="00F02E4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{Назва Постанови із змінами, внесеними згідно з Постановами КМ </w:t>
      </w:r>
      <w:hyperlink r:id="rId4" w:anchor="n9" w:tgtFrame="_blank" w:history="1">
        <w:r w:rsidRPr="00F02E47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uk-UA"/>
          </w:rPr>
          <w:t>№ 556 від 23.08.2016</w:t>
        </w:r>
      </w:hyperlink>
      <w:r w:rsidRPr="00F02E4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, </w:t>
      </w:r>
      <w:hyperlink r:id="rId5" w:anchor="n10" w:tgtFrame="_blank" w:history="1">
        <w:r w:rsidRPr="00F02E47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uk-UA"/>
          </w:rPr>
          <w:t>№ 380 від 21.04.2021</w:t>
        </w:r>
      </w:hyperlink>
      <w:r w:rsidRPr="00F02E4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, </w:t>
      </w:r>
      <w:hyperlink r:id="rId6" w:anchor="n10" w:tgtFrame="_blank" w:history="1">
        <w:r w:rsidRPr="00F02E47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uk-UA"/>
          </w:rPr>
          <w:t>№ 782 від 12.07.2022</w:t>
        </w:r>
      </w:hyperlink>
      <w:r w:rsidRPr="00F02E4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, </w:t>
      </w:r>
      <w:hyperlink r:id="rId7" w:anchor="n11" w:tgtFrame="_blank" w:history="1">
        <w:r w:rsidRPr="00F02E47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uk-UA"/>
          </w:rPr>
          <w:t>№ 463 від 09.05.2023</w:t>
        </w:r>
      </w:hyperlink>
      <w:r w:rsidRPr="00F02E4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}</w:t>
      </w:r>
    </w:p>
    <w:p w:rsidR="00F02E47" w:rsidRPr="00F02E47" w:rsidRDefault="00F02E47" w:rsidP="00F02E47">
      <w:pPr>
        <w:shd w:val="clear" w:color="auto" w:fill="FFFFFF"/>
        <w:spacing w:before="150" w:after="300" w:line="240" w:lineRule="auto"/>
        <w:ind w:left="450" w:right="450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" w:name="n4"/>
      <w:bookmarkEnd w:id="2"/>
      <w:r w:rsidRPr="00F02E4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{Із змінами, внесеними згідно з Постановами КМ</w:t>
      </w:r>
      <w:r w:rsidRPr="00F02E4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  <w:hyperlink r:id="rId8" w:tgtFrame="_blank" w:history="1">
        <w:r w:rsidRPr="00F02E47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№ 970 від 24.10.2012</w:t>
        </w:r>
      </w:hyperlink>
      <w:r w:rsidRPr="00F02E4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  <w:hyperlink r:id="rId9" w:tgtFrame="_blank" w:history="1">
        <w:r w:rsidRPr="00F02E47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№ 741 від 23.09.2015</w:t>
        </w:r>
      </w:hyperlink>
      <w:r w:rsidRPr="00F02E4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  <w:hyperlink r:id="rId10" w:anchor="n2" w:tgtFrame="_blank" w:history="1">
        <w:r w:rsidRPr="00F02E47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№ 556 від 23.08.2016</w:t>
        </w:r>
      </w:hyperlink>
      <w:r w:rsidRPr="00F02E4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  <w:hyperlink r:id="rId11" w:anchor="n9" w:tgtFrame="_blank" w:history="1">
        <w:r w:rsidRPr="00F02E47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№ 380 від 21.04.2021</w:t>
        </w:r>
      </w:hyperlink>
      <w:r w:rsidRPr="00F02E4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  <w:hyperlink r:id="rId12" w:anchor="n2" w:tgtFrame="_blank" w:history="1">
        <w:r w:rsidRPr="00F02E47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№ 782 від 12.07.2022</w:t>
        </w:r>
      </w:hyperlink>
      <w:r w:rsidRPr="00F02E4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  <w:hyperlink r:id="rId13" w:anchor="n2" w:tgtFrame="_blank" w:history="1">
        <w:r w:rsidRPr="00F02E47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№ 463 від 09.05.2023</w:t>
        </w:r>
      </w:hyperlink>
      <w:r w:rsidRPr="00F02E4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}</w:t>
      </w:r>
    </w:p>
    <w:p w:rsidR="00F02E47" w:rsidRPr="00F02E47" w:rsidRDefault="00F02E47" w:rsidP="00F02E4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" w:name="n5"/>
      <w:bookmarkEnd w:id="3"/>
      <w:r w:rsidRPr="00F02E4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Відповідно до </w:t>
      </w:r>
      <w:hyperlink r:id="rId14" w:tgtFrame="_blank" w:history="1">
        <w:r w:rsidRPr="00F02E47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статті 5</w:t>
        </w:r>
      </w:hyperlink>
      <w:r w:rsidRPr="00F02E4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Закону України "Про пріоритетні напрями розвитку науки і техніки" Кабінет Міністрів України </w:t>
      </w:r>
      <w:r w:rsidRPr="00F02E47">
        <w:rPr>
          <w:rFonts w:ascii="Times New Roman" w:eastAsia="Times New Roman" w:hAnsi="Times New Roman" w:cs="Times New Roman"/>
          <w:b/>
          <w:bCs/>
          <w:color w:val="333333"/>
          <w:spacing w:val="30"/>
          <w:sz w:val="24"/>
          <w:szCs w:val="24"/>
          <w:lang w:eastAsia="uk-UA"/>
        </w:rPr>
        <w:t>постановляє:</w:t>
      </w:r>
    </w:p>
    <w:p w:rsidR="00F02E47" w:rsidRPr="00F02E47" w:rsidRDefault="00F02E47" w:rsidP="00F02E4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" w:name="n6"/>
      <w:bookmarkEnd w:id="4"/>
      <w:r w:rsidRPr="00F02E4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1. Затвердити </w:t>
      </w:r>
      <w:hyperlink r:id="rId15" w:anchor="n15" w:history="1">
        <w:r w:rsidRPr="00F02E47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uk-UA"/>
          </w:rPr>
          <w:t>перелік</w:t>
        </w:r>
      </w:hyperlink>
      <w:r w:rsidRPr="00F02E4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пріоритетних тематичних напрямів наукових досліджень і науково-технічних розробок на період до 2023 року (далі - напрями), згідно з додатком.</w:t>
      </w:r>
    </w:p>
    <w:p w:rsidR="00F02E47" w:rsidRPr="00F02E47" w:rsidRDefault="00F02E47" w:rsidP="00F02E4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5" w:name="n66"/>
      <w:bookmarkEnd w:id="5"/>
      <w:r w:rsidRPr="00F02E4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{Пункт 1 із змінами, внесеними згідно з Постановами КМ </w:t>
      </w:r>
      <w:hyperlink r:id="rId16" w:anchor="n9" w:tgtFrame="_blank" w:history="1">
        <w:r w:rsidRPr="00F02E47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uk-UA"/>
          </w:rPr>
          <w:t>№ 556 від 23.08.2016</w:t>
        </w:r>
      </w:hyperlink>
      <w:r w:rsidRPr="00F02E4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, </w:t>
      </w:r>
      <w:hyperlink r:id="rId17" w:anchor="n11" w:tgtFrame="_blank" w:history="1">
        <w:r w:rsidRPr="00F02E47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uk-UA"/>
          </w:rPr>
          <w:t>№ 380 від 21.04.2021</w:t>
        </w:r>
      </w:hyperlink>
      <w:r w:rsidRPr="00F02E4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, </w:t>
      </w:r>
      <w:hyperlink r:id="rId18" w:anchor="n10" w:tgtFrame="_blank" w:history="1">
        <w:r w:rsidRPr="00F02E47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uk-UA"/>
          </w:rPr>
          <w:t>№ 782 від 12.07.2022</w:t>
        </w:r>
      </w:hyperlink>
      <w:r w:rsidRPr="00F02E4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, </w:t>
      </w:r>
      <w:hyperlink r:id="rId19" w:anchor="n11" w:tgtFrame="_blank" w:history="1">
        <w:r w:rsidRPr="00F02E47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uk-UA"/>
          </w:rPr>
          <w:t>№ 463 від 09.05.2023</w:t>
        </w:r>
      </w:hyperlink>
      <w:r w:rsidRPr="00F02E4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}</w:t>
      </w:r>
    </w:p>
    <w:p w:rsidR="00F02E47" w:rsidRPr="00F02E47" w:rsidRDefault="00F02E47" w:rsidP="00F02E4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6" w:name="n7"/>
      <w:bookmarkEnd w:id="6"/>
      <w:r w:rsidRPr="00F02E4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2. Головним розпорядникам бюджетних коштів враховувати напрями під час формування і виконання замовлення на проведення наукових досліджень і розробок, проектних та конструкторських робіт за рахунок коштів державного бюджету згідно з </w:t>
      </w:r>
      <w:hyperlink r:id="rId20" w:anchor="n12" w:tgtFrame="_blank" w:history="1">
        <w:r w:rsidRPr="00F02E47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Порядком</w:t>
        </w:r>
      </w:hyperlink>
      <w:r w:rsidRPr="00F02E4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, затвердженим постановою Кабінету Міністрів України від 11 січня 2018 р. № 13 (Офіційний вісник України, 2018 р., № 8, ст. 313), надаючи перевагу науковим дослідженням і розробкам, результати яких мають подвійне використання.</w:t>
      </w:r>
    </w:p>
    <w:p w:rsidR="00F02E47" w:rsidRPr="00F02E47" w:rsidRDefault="00F02E47" w:rsidP="00F02E4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uk-UA"/>
        </w:rPr>
      </w:pPr>
      <w:bookmarkStart w:id="7" w:name="n77"/>
      <w:bookmarkEnd w:id="7"/>
      <w:r w:rsidRPr="00F02E4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uk-UA"/>
        </w:rPr>
        <w:t>{Пункт 2 із змінами, внесеними згідно з Постановами КМ </w:t>
      </w:r>
      <w:hyperlink r:id="rId21" w:anchor="n10" w:tgtFrame="_blank" w:history="1">
        <w:r w:rsidRPr="00F02E47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uk-UA"/>
          </w:rPr>
          <w:t>№ 556 від 23.08.2016</w:t>
        </w:r>
      </w:hyperlink>
      <w:r w:rsidRPr="00F02E4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uk-UA"/>
        </w:rPr>
        <w:t>, </w:t>
      </w:r>
      <w:hyperlink r:id="rId22" w:anchor="n12" w:tgtFrame="_blank" w:history="1">
        <w:r w:rsidRPr="00F02E47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uk-UA"/>
          </w:rPr>
          <w:t>№ 380 від 21.04.2021</w:t>
        </w:r>
      </w:hyperlink>
      <w:r w:rsidRPr="00F02E4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uk-UA"/>
        </w:rPr>
        <w:t>}</w:t>
      </w:r>
    </w:p>
    <w:p w:rsidR="00F02E47" w:rsidRPr="00F02E47" w:rsidRDefault="00F02E47" w:rsidP="00F02E4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uk-UA"/>
        </w:rPr>
      </w:pPr>
      <w:bookmarkStart w:id="8" w:name="n8"/>
      <w:bookmarkEnd w:id="8"/>
      <w:r w:rsidRPr="00F02E4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uk-UA"/>
        </w:rPr>
        <w:t>{Пункт 3 виключено на підставі Постанови КМ </w:t>
      </w:r>
      <w:hyperlink r:id="rId23" w:tgtFrame="_blank" w:history="1">
        <w:r w:rsidRPr="00F02E47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uk-UA"/>
          </w:rPr>
          <w:t>№ 970 від 24.10.2012</w:t>
        </w:r>
      </w:hyperlink>
      <w:r w:rsidRPr="00F02E4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uk-UA"/>
        </w:rPr>
        <w:t>}</w:t>
      </w:r>
    </w:p>
    <w:p w:rsidR="00F02E47" w:rsidRPr="00F02E47" w:rsidRDefault="00F02E47" w:rsidP="00F02E4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9" w:name="n9"/>
      <w:bookmarkEnd w:id="9"/>
      <w:r w:rsidRPr="00F02E4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4. Міністерству освіти і науки:</w:t>
      </w:r>
    </w:p>
    <w:p w:rsidR="00F02E47" w:rsidRPr="00F02E47" w:rsidRDefault="00F02E47" w:rsidP="00F02E47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uk-UA"/>
        </w:rPr>
      </w:pPr>
      <w:bookmarkStart w:id="10" w:name="n10"/>
      <w:bookmarkEnd w:id="10"/>
      <w:r w:rsidRPr="00F02E4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uk-UA"/>
        </w:rPr>
        <w:t>{Абзац перший пункту 4 в редакції Постанови КМ </w:t>
      </w:r>
      <w:hyperlink r:id="rId24" w:tgtFrame="_blank" w:history="1">
        <w:r w:rsidRPr="00F02E47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uk-UA"/>
          </w:rPr>
          <w:t>№ 741 від 23.09.2015</w:t>
        </w:r>
      </w:hyperlink>
      <w:r w:rsidRPr="00F02E4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uk-UA"/>
        </w:rPr>
        <w:t>}</w:t>
      </w:r>
    </w:p>
    <w:p w:rsidR="00F02E47" w:rsidRPr="00F02E47" w:rsidRDefault="00F02E47" w:rsidP="00F02E4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1" w:name="n11"/>
      <w:bookmarkEnd w:id="11"/>
      <w:r w:rsidRPr="00F02E4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забезпечити проведення системного моніторингу реалізації напрямів головними розробниками бюджетних коштів;</w:t>
      </w:r>
    </w:p>
    <w:p w:rsidR="00F02E47" w:rsidRPr="00F02E47" w:rsidRDefault="00F02E47" w:rsidP="00F02E4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2" w:name="n12"/>
      <w:bookmarkEnd w:id="12"/>
      <w:r w:rsidRPr="00F02E4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інформувати Кабінет Міністрів України щороку до 15 червня про результати зазначеного моніторингу.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0"/>
        <w:gridCol w:w="6743"/>
      </w:tblGrid>
      <w:tr w:rsidR="00F02E47" w:rsidRPr="00F02E47" w:rsidTr="00F02E47">
        <w:tc>
          <w:tcPr>
            <w:tcW w:w="1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02E47" w:rsidRPr="00F02E47" w:rsidRDefault="00F02E47" w:rsidP="00F02E47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3" w:name="n13"/>
            <w:bookmarkEnd w:id="13"/>
            <w:r w:rsidRPr="00F02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Прем'єр-міністр України</w:t>
            </w:r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02E47" w:rsidRPr="00F02E47" w:rsidRDefault="00F02E47" w:rsidP="00F02E47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2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М.АЗАРОВ</w:t>
            </w:r>
          </w:p>
        </w:tc>
      </w:tr>
      <w:tr w:rsidR="00F02E47" w:rsidRPr="00F02E47" w:rsidTr="00F02E4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02E47" w:rsidRPr="00F02E47" w:rsidRDefault="00F02E47" w:rsidP="00F02E47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2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>Інд. 70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02E47" w:rsidRPr="00F02E47" w:rsidRDefault="00F02E47" w:rsidP="00F02E47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2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</w:p>
        </w:tc>
      </w:tr>
    </w:tbl>
    <w:p w:rsidR="00F02E47" w:rsidRPr="00F02E47" w:rsidRDefault="002E10B6" w:rsidP="00F02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025" style="width:0;height:0" o:hrstd="t" o:hrnoshade="t" o:hr="t" fillcolor="black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1"/>
        <w:gridCol w:w="5152"/>
      </w:tblGrid>
      <w:tr w:rsidR="00F02E47" w:rsidRPr="00F02E47" w:rsidTr="00F02E47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02E47" w:rsidRPr="00F02E47" w:rsidRDefault="00F02E47" w:rsidP="00F02E4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4" w:name="n60"/>
            <w:bookmarkStart w:id="15" w:name="n14"/>
            <w:bookmarkEnd w:id="14"/>
            <w:bookmarkEnd w:id="15"/>
          </w:p>
        </w:tc>
        <w:tc>
          <w:tcPr>
            <w:tcW w:w="2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02E47" w:rsidRPr="00F02E47" w:rsidRDefault="00F02E47" w:rsidP="00F02E4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2E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Додаток</w:t>
            </w:r>
            <w:r w:rsidRPr="00F02E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до постанови Кабінету Міністрів України</w:t>
            </w:r>
            <w:r w:rsidRPr="00F02E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від 7 вересня 2011 р. № 942</w:t>
            </w:r>
            <w:r w:rsidRPr="00F02E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(в редакції постанови Кабінету Міністрів України</w:t>
            </w:r>
            <w:r w:rsidRPr="00F02E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hyperlink r:id="rId25" w:anchor="n14" w:tgtFrame="_blank" w:history="1">
              <w:r w:rsidRPr="00F02E47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lang w:eastAsia="uk-UA"/>
                </w:rPr>
                <w:t>від 9 травня 2023 р. № 463</w:t>
              </w:r>
            </w:hyperlink>
            <w:r w:rsidRPr="00F02E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</w:tbl>
    <w:p w:rsidR="00F02E47" w:rsidRPr="00F02E47" w:rsidRDefault="00F02E47" w:rsidP="00F02E47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6" w:name="n15"/>
      <w:bookmarkEnd w:id="16"/>
      <w:r w:rsidRPr="00F02E4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uk-UA"/>
        </w:rPr>
        <w:t>ПЕРЕЛІК</w:t>
      </w:r>
      <w:r w:rsidRPr="00F02E4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  <w:r w:rsidRPr="00F02E4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uk-UA"/>
        </w:rPr>
        <w:t>пріоритетних тематичних напрямів наукових досліджень і  науково-технічних розробок на період до 2023 року</w:t>
      </w:r>
    </w:p>
    <w:p w:rsidR="00F02E47" w:rsidRPr="00F02E47" w:rsidRDefault="00F02E47" w:rsidP="00F02E47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7" w:name="n78"/>
      <w:bookmarkEnd w:id="17"/>
      <w:r w:rsidRPr="00F02E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Фундаментальні наукові дослідження з найбільш важливих проблем розвитку науково-технічного, соціально-економічного, суспільно-політичного, людського потенціалу для забезпечення конкурентоспроможності України у світі та сталого розвитку суспільства і держави</w:t>
      </w:r>
    </w:p>
    <w:p w:rsidR="00F02E47" w:rsidRPr="00F02E47" w:rsidRDefault="00F02E47" w:rsidP="00F02E4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8" w:name="n79"/>
      <w:bookmarkEnd w:id="18"/>
      <w:r w:rsidRPr="00F02E4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Дослідження </w:t>
      </w:r>
      <w:proofErr w:type="spellStart"/>
      <w:r w:rsidRPr="00F02E4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новітнiх</w:t>
      </w:r>
      <w:proofErr w:type="spellEnd"/>
      <w:r w:rsidRPr="00F02E4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проблем механіки суцільного середовища і механіки машин</w:t>
      </w:r>
    </w:p>
    <w:p w:rsidR="00F02E47" w:rsidRPr="00F02E47" w:rsidRDefault="00F02E47" w:rsidP="00F02E4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9" w:name="n80"/>
      <w:bookmarkEnd w:id="19"/>
      <w:r w:rsidRPr="00F02E4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Розвиток новітніх галузей математики та математичної статистики, математичного моделювання актуальних проблем природничих та </w:t>
      </w:r>
      <w:proofErr w:type="spellStart"/>
      <w:r w:rsidRPr="00F02E4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соціо</w:t>
      </w:r>
      <w:proofErr w:type="spellEnd"/>
      <w:r w:rsidRPr="00F02E4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-гуманітарних наук</w:t>
      </w:r>
    </w:p>
    <w:p w:rsidR="00F02E47" w:rsidRPr="00F02E47" w:rsidRDefault="00F02E47" w:rsidP="00F02E4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0" w:name="n81"/>
      <w:bookmarkEnd w:id="20"/>
      <w:r w:rsidRPr="00F02E4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Фундаментальні проблеми фізики, астрофізики, матеріалознавства, атомної енергетики та радіаційної безпеки</w:t>
      </w:r>
    </w:p>
    <w:p w:rsidR="00F02E47" w:rsidRPr="00F02E47" w:rsidRDefault="00F02E47" w:rsidP="00F02E4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1" w:name="n82"/>
      <w:bookmarkEnd w:id="21"/>
      <w:r w:rsidRPr="00F02E4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Розвиток новітніх уявлень про хімічну будову, реакційну здатність, елементарні </w:t>
      </w:r>
      <w:proofErr w:type="spellStart"/>
      <w:r w:rsidRPr="00F02E4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стадiп</w:t>
      </w:r>
      <w:proofErr w:type="spellEnd"/>
      <w:r w:rsidRPr="00F02E4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перебігу хімічних реакцій з метою створення наукових принципів цілеспрямованого управління такими процесами, </w:t>
      </w:r>
      <w:proofErr w:type="spellStart"/>
      <w:r w:rsidRPr="00F02E4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функціоналізації</w:t>
      </w:r>
      <w:proofErr w:type="spellEnd"/>
      <w:r w:rsidRPr="00F02E4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хімічних </w:t>
      </w:r>
      <w:proofErr w:type="spellStart"/>
      <w:r w:rsidRPr="00F02E4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сполук</w:t>
      </w:r>
      <w:proofErr w:type="spellEnd"/>
      <w:r w:rsidRPr="00F02E4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, речовин і матеріалів, розробки та оптимізації хімічних методів і технологій</w:t>
      </w:r>
    </w:p>
    <w:p w:rsidR="00F02E47" w:rsidRPr="00F02E47" w:rsidRDefault="00F02E47" w:rsidP="00F02E4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2" w:name="n83"/>
      <w:bookmarkEnd w:id="22"/>
      <w:r w:rsidRPr="00F02E4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Розвиток фундаментальних основ молекулярно-генетичних, біофізичних i біохімічних механізмів регуляції клітинних та системних взаємодій за фізіологічних та патологічних станів</w:t>
      </w:r>
    </w:p>
    <w:p w:rsidR="00F02E47" w:rsidRPr="00F02E47" w:rsidRDefault="00F02E47" w:rsidP="00F02E4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3" w:name="n84"/>
      <w:bookmarkEnd w:id="23"/>
      <w:r w:rsidRPr="00F02E4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Фундаментальні дослідження в науках про Землю та проблемах </w:t>
      </w:r>
      <w:proofErr w:type="spellStart"/>
      <w:r w:rsidRPr="00F02E4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геоекології</w:t>
      </w:r>
      <w:proofErr w:type="spellEnd"/>
    </w:p>
    <w:p w:rsidR="00F02E47" w:rsidRPr="00F02E47" w:rsidRDefault="00F02E47" w:rsidP="00F02E4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4" w:name="n85"/>
      <w:bookmarkEnd w:id="24"/>
      <w:r w:rsidRPr="00F02E4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Фундаментальні засади функціонування та адаптації біологічних систем (флори i фауни) різних рівнів організації за умов дії різноманітних зовнішніх чинників</w:t>
      </w:r>
    </w:p>
    <w:p w:rsidR="00F02E47" w:rsidRPr="00F02E47" w:rsidRDefault="00F02E47" w:rsidP="00F02E4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5" w:name="n86"/>
      <w:bookmarkEnd w:id="25"/>
      <w:r w:rsidRPr="00F02E4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Фундаментальні проблеми розвитку технологій в авіаційній та ракетно-космічній галузі</w:t>
      </w:r>
    </w:p>
    <w:p w:rsidR="00F02E47" w:rsidRPr="00F02E47" w:rsidRDefault="00F02E47" w:rsidP="00F02E4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6" w:name="n87"/>
      <w:bookmarkEnd w:id="26"/>
      <w:r w:rsidRPr="00F02E4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Національні інтереси України в контексті геополітичних проблем сучасного глобалізованого світу</w:t>
      </w:r>
    </w:p>
    <w:p w:rsidR="00F02E47" w:rsidRPr="00F02E47" w:rsidRDefault="00F02E47" w:rsidP="00F02E4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7" w:name="n88"/>
      <w:bookmarkEnd w:id="27"/>
      <w:r w:rsidRPr="00F02E4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Соціально-психологічна підтримка людини в умовах суспільних змін і загроз безпеки життя</w:t>
      </w:r>
    </w:p>
    <w:p w:rsidR="00F02E47" w:rsidRPr="00F02E47" w:rsidRDefault="00F02E47" w:rsidP="00F02E4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8" w:name="n89"/>
      <w:bookmarkEnd w:id="28"/>
      <w:r w:rsidRPr="00F02E4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Прогнозування демографічного розвитку ситуації в Україні на коротко-, середньо- та довгострокову перспективи, виявлення ризиків і формування пропозицій щодо їх усунення</w:t>
      </w:r>
    </w:p>
    <w:p w:rsidR="00F02E47" w:rsidRPr="00F02E47" w:rsidRDefault="00F02E47" w:rsidP="00F02E4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9" w:name="n90"/>
      <w:bookmarkEnd w:id="29"/>
      <w:r w:rsidRPr="00F02E4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Прогнозування руху робочої сили в Україні, динаміки попиту та пропозиції на робочу силу на середньо- та довгострокову перспективи, формування пропозицій щодо мінімізації негативних впливів</w:t>
      </w:r>
    </w:p>
    <w:p w:rsidR="00F02E47" w:rsidRPr="00F02E47" w:rsidRDefault="00F02E47" w:rsidP="00F02E4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0" w:name="n91"/>
      <w:bookmarkEnd w:id="30"/>
      <w:r w:rsidRPr="00F02E4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Гармонізація інтересів і потреб особистості із запитами суспільства на ринку праці, дуальна освіта, прогнозування щодо кваліфікації та компетенцій, необхідних для ринку робочої сили в Україні у середньо- та довгостроковій перспективах</w:t>
      </w:r>
    </w:p>
    <w:p w:rsidR="00F02E47" w:rsidRPr="00F02E47" w:rsidRDefault="00F02E47" w:rsidP="00F02E4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1" w:name="n92"/>
      <w:bookmarkEnd w:id="31"/>
      <w:r w:rsidRPr="00F02E4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Технології навчання та соціалізації дітей і молоді з особливими освітніми потребами у контексті створення суспільства рівних можливостей</w:t>
      </w:r>
    </w:p>
    <w:p w:rsidR="00F02E47" w:rsidRPr="00F02E47" w:rsidRDefault="00F02E47" w:rsidP="00F02E4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2" w:name="n93"/>
      <w:bookmarkEnd w:id="32"/>
      <w:r w:rsidRPr="00F02E4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Проблеми гуманітарної консолідації українського суспільства та функціонування української мови як державної</w:t>
      </w:r>
    </w:p>
    <w:p w:rsidR="00F02E47" w:rsidRPr="00F02E47" w:rsidRDefault="00F02E47" w:rsidP="00F02E4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3" w:name="n94"/>
      <w:bookmarkEnd w:id="33"/>
      <w:r w:rsidRPr="00F02E4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Збереження історико-культурної спадщини та модернізація архівної справи</w:t>
      </w:r>
    </w:p>
    <w:p w:rsidR="00F02E47" w:rsidRPr="00F02E47" w:rsidRDefault="00F02E47" w:rsidP="00F02E4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4" w:name="n95"/>
      <w:bookmarkEnd w:id="34"/>
      <w:r w:rsidRPr="00F02E4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Наукові засади забезпечення сталого розвитку територіальних громад та територій, інструменти забезпечення громад соціальними послугами, розвиток сімейних форм виховання</w:t>
      </w:r>
    </w:p>
    <w:p w:rsidR="00F02E47" w:rsidRPr="00F02E47" w:rsidRDefault="00F02E47" w:rsidP="00F02E4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5" w:name="n96"/>
      <w:bookmarkEnd w:id="35"/>
      <w:proofErr w:type="spellStart"/>
      <w:r w:rsidRPr="00F02E4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Прогнозно</w:t>
      </w:r>
      <w:proofErr w:type="spellEnd"/>
      <w:r w:rsidRPr="00F02E4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-аналітичні дослідження фінансової стійкості системи загальнообов’язкового соціального страхування і пенсійної системи та запровадження загальнообов’язкової накопичувальної пенсійної системи</w:t>
      </w:r>
    </w:p>
    <w:p w:rsidR="00F02E47" w:rsidRPr="00F02E47" w:rsidRDefault="00F02E47" w:rsidP="00F02E4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6" w:name="n97"/>
      <w:bookmarkEnd w:id="36"/>
      <w:r w:rsidRPr="00F02E4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Розвиток ринку надання соціальних послуг для літніх людей та підходів з підтриманого проживання</w:t>
      </w:r>
    </w:p>
    <w:p w:rsidR="00F02E47" w:rsidRPr="00F02E47" w:rsidRDefault="00F02E47" w:rsidP="00F02E47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7" w:name="n98"/>
      <w:bookmarkEnd w:id="37"/>
      <w:r w:rsidRPr="00F02E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Інформаційні та комунікаційні технології</w:t>
      </w:r>
    </w:p>
    <w:p w:rsidR="00F02E47" w:rsidRPr="00F02E47" w:rsidRDefault="00F02E47" w:rsidP="00F02E4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8" w:name="n99"/>
      <w:bookmarkEnd w:id="38"/>
      <w:r w:rsidRPr="00F02E4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Інформаційно-комунікаційні та радіоелектронні системи та технології, засоби радіоелектронної боротьби для забезпечення національної безпеки і оборони. Інформаційна безпека та </w:t>
      </w:r>
      <w:proofErr w:type="spellStart"/>
      <w:r w:rsidRPr="00F02E4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кібербезпека</w:t>
      </w:r>
      <w:proofErr w:type="spellEnd"/>
    </w:p>
    <w:p w:rsidR="00F02E47" w:rsidRPr="00F02E47" w:rsidRDefault="00F02E47" w:rsidP="00F02E4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9" w:name="n100"/>
      <w:bookmarkEnd w:id="39"/>
      <w:r w:rsidRPr="00F02E4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Методи та засоби запобігання виникненню надзвичайних ситуацій, реагування на них та ліквідації наслідків таких ситуацій і знешкодження засобів ураження</w:t>
      </w:r>
    </w:p>
    <w:p w:rsidR="00F02E47" w:rsidRPr="00F02E47" w:rsidRDefault="00F02E47" w:rsidP="00F02E4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0" w:name="n101"/>
      <w:bookmarkEnd w:id="40"/>
      <w:r w:rsidRPr="00F02E4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Методи та засоби інформаційно-аналітичного та нормативно-методичного забезпечення процесів прийняття рішень у сфері національної безпеки і оборони. Автоматизовані системи управління</w:t>
      </w:r>
    </w:p>
    <w:p w:rsidR="00F02E47" w:rsidRPr="00F02E47" w:rsidRDefault="00F02E47" w:rsidP="00F02E4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1" w:name="n102"/>
      <w:bookmarkEnd w:id="41"/>
      <w:r w:rsidRPr="00F02E4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Системи штучного інтелекту</w:t>
      </w:r>
    </w:p>
    <w:p w:rsidR="00F02E47" w:rsidRPr="00F02E47" w:rsidRDefault="00F02E47" w:rsidP="00F02E4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2" w:name="n103"/>
      <w:bookmarkEnd w:id="42"/>
      <w:r w:rsidRPr="00F02E4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Технологічні засоби та сервіси програмного інжинірингу</w:t>
      </w:r>
    </w:p>
    <w:p w:rsidR="00F02E47" w:rsidRPr="00F02E47" w:rsidRDefault="00F02E47" w:rsidP="00F02E4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3" w:name="n104"/>
      <w:bookmarkEnd w:id="43"/>
      <w:proofErr w:type="spellStart"/>
      <w:r w:rsidRPr="00F02E4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Кіберфізичні</w:t>
      </w:r>
      <w:proofErr w:type="spellEnd"/>
      <w:r w:rsidRPr="00F02E4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системи, Інтернет речей. Робототехніка. Комп’ютерна обробка сигналів різних видів та походження</w:t>
      </w:r>
    </w:p>
    <w:p w:rsidR="00F02E47" w:rsidRPr="00F02E47" w:rsidRDefault="00F02E47" w:rsidP="00F02E4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4" w:name="n105"/>
      <w:bookmarkEnd w:id="44"/>
      <w:r w:rsidRPr="00F02E4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Глибоке навчання, великі дані (</w:t>
      </w:r>
      <w:proofErr w:type="spellStart"/>
      <w:r w:rsidRPr="00F02E4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big</w:t>
      </w:r>
      <w:proofErr w:type="spellEnd"/>
      <w:r w:rsidRPr="00F02E4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</w:t>
      </w:r>
      <w:proofErr w:type="spellStart"/>
      <w:r w:rsidRPr="00F02E4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data</w:t>
      </w:r>
      <w:proofErr w:type="spellEnd"/>
      <w:r w:rsidRPr="00F02E4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), </w:t>
      </w:r>
      <w:proofErr w:type="spellStart"/>
      <w:r w:rsidRPr="00F02E4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нейроподібні</w:t>
      </w:r>
      <w:proofErr w:type="spellEnd"/>
      <w:r w:rsidRPr="00F02E4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мережі</w:t>
      </w:r>
    </w:p>
    <w:p w:rsidR="00F02E47" w:rsidRPr="00F02E47" w:rsidRDefault="00F02E47" w:rsidP="00F02E4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5" w:name="n106"/>
      <w:bookmarkEnd w:id="45"/>
      <w:r w:rsidRPr="00F02E4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Інформаційно-комунікаційні системи та мережі</w:t>
      </w:r>
    </w:p>
    <w:p w:rsidR="00F02E47" w:rsidRPr="00F02E47" w:rsidRDefault="00F02E47" w:rsidP="00F02E4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6" w:name="n107"/>
      <w:bookmarkEnd w:id="46"/>
      <w:proofErr w:type="spellStart"/>
      <w:r w:rsidRPr="00F02E4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Суперкомп’ютерні</w:t>
      </w:r>
      <w:proofErr w:type="spellEnd"/>
      <w:r w:rsidRPr="00F02E4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комплекси. Моделювання та розв’язання надскладних задач. Хмарні обчислення</w:t>
      </w:r>
    </w:p>
    <w:p w:rsidR="00F02E47" w:rsidRPr="00F02E47" w:rsidRDefault="00F02E47" w:rsidP="00F02E4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7" w:name="n108"/>
      <w:bookmarkEnd w:id="47"/>
      <w:r w:rsidRPr="00F02E4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Інтелектуальні інтерактивні інформаційно-аналітичні системи. Інтегровані системи баз даних та знань. Національні інформаційні ресурси</w:t>
      </w:r>
    </w:p>
    <w:p w:rsidR="00F02E47" w:rsidRPr="00F02E47" w:rsidRDefault="00F02E47" w:rsidP="00F02E4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8" w:name="n109"/>
      <w:bookmarkEnd w:id="48"/>
      <w:proofErr w:type="spellStart"/>
      <w:r w:rsidRPr="00F02E4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Цифровізація</w:t>
      </w:r>
      <w:proofErr w:type="spellEnd"/>
      <w:r w:rsidRPr="00F02E4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соціально-гуманітарних процесів та освіта в цифрову епоху</w:t>
      </w:r>
    </w:p>
    <w:p w:rsidR="00F02E47" w:rsidRPr="00F02E47" w:rsidRDefault="00F02E47" w:rsidP="00F02E47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9" w:name="n110"/>
      <w:bookmarkEnd w:id="49"/>
      <w:r w:rsidRPr="00F02E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Енергетика та енергоефективність</w:t>
      </w:r>
    </w:p>
    <w:p w:rsidR="00F02E47" w:rsidRPr="00F02E47" w:rsidRDefault="00F02E47" w:rsidP="00F02E4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50" w:name="n111"/>
      <w:bookmarkEnd w:id="50"/>
      <w:r w:rsidRPr="00F02E4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Системи генерації і транспортування електричної та теплової енергії</w:t>
      </w:r>
    </w:p>
    <w:p w:rsidR="00F02E47" w:rsidRPr="00F02E47" w:rsidRDefault="00F02E47" w:rsidP="00F02E4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51" w:name="n112"/>
      <w:bookmarkEnd w:id="51"/>
      <w:r w:rsidRPr="00F02E4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Паливні бази, системи транспортування та використання</w:t>
      </w:r>
    </w:p>
    <w:p w:rsidR="00F02E47" w:rsidRPr="00F02E47" w:rsidRDefault="00F02E47" w:rsidP="00F02E4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52" w:name="n113"/>
      <w:bookmarkEnd w:id="52"/>
      <w:r w:rsidRPr="00F02E4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Технології розроблення та використання нових видів палива, відновлюваних і альтернативних джерел енергії та видів палива</w:t>
      </w:r>
    </w:p>
    <w:p w:rsidR="00F02E47" w:rsidRPr="00F02E47" w:rsidRDefault="00F02E47" w:rsidP="00F02E4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53" w:name="n114"/>
      <w:bookmarkEnd w:id="53"/>
      <w:r w:rsidRPr="00F02E4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Енергоефективність і енергозбереження, ринки енергоресурсів</w:t>
      </w:r>
    </w:p>
    <w:p w:rsidR="00F02E47" w:rsidRPr="00F02E47" w:rsidRDefault="00F02E47" w:rsidP="00F02E4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54" w:name="n115"/>
      <w:bookmarkEnd w:id="54"/>
      <w:proofErr w:type="spellStart"/>
      <w:r w:rsidRPr="00F02E4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Енергоменеджмент</w:t>
      </w:r>
      <w:proofErr w:type="spellEnd"/>
      <w:r w:rsidRPr="00F02E4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, інформаційно-аналітичне та нормативно-методичне забезпечення енергетичної галузі</w:t>
      </w:r>
    </w:p>
    <w:p w:rsidR="00F02E47" w:rsidRPr="00F02E47" w:rsidRDefault="00F02E47" w:rsidP="00F02E4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55" w:name="n116"/>
      <w:bookmarkEnd w:id="55"/>
      <w:r w:rsidRPr="00F02E4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Екологічно збалансована енергетична безпека</w:t>
      </w:r>
    </w:p>
    <w:p w:rsidR="00F02E47" w:rsidRPr="00F02E47" w:rsidRDefault="00F02E47" w:rsidP="00F02E47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56" w:name="n117"/>
      <w:bookmarkEnd w:id="56"/>
      <w:r w:rsidRPr="00F02E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Раціональне природокористування</w:t>
      </w:r>
    </w:p>
    <w:p w:rsidR="00F02E47" w:rsidRPr="00F02E47" w:rsidRDefault="00F02E47" w:rsidP="00F02E4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57" w:name="n118"/>
      <w:bookmarkEnd w:id="57"/>
      <w:r w:rsidRPr="00F02E4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Моделювання та прогнозування стану навколишнього природного середовища, технології подолання негативних впливів на нього</w:t>
      </w:r>
    </w:p>
    <w:p w:rsidR="00F02E47" w:rsidRPr="00F02E47" w:rsidRDefault="00F02E47" w:rsidP="00F02E4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58" w:name="n119"/>
      <w:bookmarkEnd w:id="58"/>
      <w:r w:rsidRPr="00F02E4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Технології моніторингу екологічного стану природних та штучних екосистем</w:t>
      </w:r>
    </w:p>
    <w:p w:rsidR="00F02E47" w:rsidRPr="00F02E47" w:rsidRDefault="00F02E47" w:rsidP="00F02E4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59" w:name="n120"/>
      <w:bookmarkEnd w:id="59"/>
      <w:r w:rsidRPr="00F02E4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Технології моніторингу стану і раціонального використання водних біоресурсів, біотехнології </w:t>
      </w:r>
      <w:proofErr w:type="spellStart"/>
      <w:r w:rsidRPr="00F02E4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аква</w:t>
      </w:r>
      <w:proofErr w:type="spellEnd"/>
      <w:r w:rsidRPr="00F02E4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- та марикультури</w:t>
      </w:r>
    </w:p>
    <w:p w:rsidR="00F02E47" w:rsidRPr="00F02E47" w:rsidRDefault="00F02E47" w:rsidP="00F02E4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60" w:name="n121"/>
      <w:bookmarkEnd w:id="60"/>
      <w:r w:rsidRPr="00926E3D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uk-UA"/>
        </w:rPr>
        <w:t>Інноваційні технології збереження та збалансованого використання природних (мінерально-сировинних, земельних, ґрунтових, водних та біотичних) ресурсів</w:t>
      </w:r>
    </w:p>
    <w:p w:rsidR="00F02E47" w:rsidRPr="00F02E47" w:rsidRDefault="00F02E47" w:rsidP="00F02E4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61" w:name="n122"/>
      <w:bookmarkEnd w:id="61"/>
      <w:r w:rsidRPr="00F02E4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Оцінювання та інтегроване управління водними ресурсами, технології водозабезпечення та очищення води, доступність питної води</w:t>
      </w:r>
    </w:p>
    <w:p w:rsidR="00F02E47" w:rsidRPr="00F02E47" w:rsidRDefault="00F02E47" w:rsidP="00F02E4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62" w:name="n123"/>
      <w:bookmarkEnd w:id="62"/>
      <w:r w:rsidRPr="00F02E4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Відтворення природних комплексів та об’єктів, охорона природно-заповідного фонду, збереження </w:t>
      </w:r>
      <w:proofErr w:type="spellStart"/>
      <w:r w:rsidRPr="00F02E4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біорізноманіття</w:t>
      </w:r>
      <w:proofErr w:type="spellEnd"/>
      <w:r w:rsidRPr="00F02E4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природних та штучних екосистем, генетична паспортизація цінних об’єктів</w:t>
      </w:r>
    </w:p>
    <w:p w:rsidR="00F02E47" w:rsidRPr="00F02E47" w:rsidRDefault="00F02E47" w:rsidP="00F02E4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63" w:name="n124"/>
      <w:bookmarkEnd w:id="63"/>
      <w:r w:rsidRPr="00F02E4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Екологічно збалансоване та ефективне землекористування</w:t>
      </w:r>
    </w:p>
    <w:p w:rsidR="00F02E47" w:rsidRPr="00F02E47" w:rsidRDefault="00F02E47" w:rsidP="00F02E4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64" w:name="n125"/>
      <w:bookmarkEnd w:id="64"/>
      <w:r w:rsidRPr="00F02E4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Технології циркулярної економіки</w:t>
      </w:r>
    </w:p>
    <w:p w:rsidR="00F02E47" w:rsidRPr="00F02E47" w:rsidRDefault="00F02E47" w:rsidP="00F02E47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65" w:name="n126"/>
      <w:bookmarkEnd w:id="65"/>
      <w:r w:rsidRPr="00F02E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Науки про життя, нові технології профілактики та лікування найпоширеніших захворювань</w:t>
      </w:r>
    </w:p>
    <w:p w:rsidR="00F02E47" w:rsidRPr="00F02E47" w:rsidRDefault="00F02E47" w:rsidP="00F02E4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66" w:name="n127"/>
      <w:bookmarkEnd w:id="66"/>
      <w:r w:rsidRPr="00F02E4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Етіологія, патогенез, лікування, профілактика неінфекційних </w:t>
      </w:r>
      <w:proofErr w:type="spellStart"/>
      <w:r w:rsidRPr="00F02E4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хвороб</w:t>
      </w:r>
      <w:proofErr w:type="spellEnd"/>
    </w:p>
    <w:p w:rsidR="00F02E47" w:rsidRPr="00F02E47" w:rsidRDefault="00F02E47" w:rsidP="00F02E4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67" w:name="n128"/>
      <w:bookmarkEnd w:id="67"/>
      <w:r w:rsidRPr="00F02E4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Етіологія, патогенез, лікування, профілактика інфекційних </w:t>
      </w:r>
      <w:proofErr w:type="spellStart"/>
      <w:r w:rsidRPr="00F02E4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хвороб</w:t>
      </w:r>
      <w:proofErr w:type="spellEnd"/>
    </w:p>
    <w:p w:rsidR="00F02E47" w:rsidRPr="00F02E47" w:rsidRDefault="00F02E47" w:rsidP="00F02E4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68" w:name="n129"/>
      <w:bookmarkEnd w:id="68"/>
      <w:r w:rsidRPr="00F02E4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Створення нових лікарських засобів та виробів медичного призначення</w:t>
      </w:r>
    </w:p>
    <w:p w:rsidR="00F02E47" w:rsidRPr="00F02E47" w:rsidRDefault="00F02E47" w:rsidP="00F02E4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69" w:name="n130"/>
      <w:bookmarkEnd w:id="69"/>
      <w:r w:rsidRPr="00F02E4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Нові методи та технології діагностики</w:t>
      </w:r>
    </w:p>
    <w:p w:rsidR="00F02E47" w:rsidRPr="00F02E47" w:rsidRDefault="00F02E47" w:rsidP="00F02E4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70" w:name="n131"/>
      <w:bookmarkEnd w:id="70"/>
      <w:proofErr w:type="spellStart"/>
      <w:r w:rsidRPr="00F02E4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Мініінвазивна</w:t>
      </w:r>
      <w:proofErr w:type="spellEnd"/>
      <w:r w:rsidRPr="00F02E4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, високотехнологічна, реконструктивна хірургія та </w:t>
      </w:r>
      <w:proofErr w:type="spellStart"/>
      <w:r w:rsidRPr="00F02E4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трансплантологія</w:t>
      </w:r>
      <w:proofErr w:type="spellEnd"/>
    </w:p>
    <w:p w:rsidR="00F02E47" w:rsidRPr="00F02E47" w:rsidRDefault="00F02E47" w:rsidP="00F02E4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71" w:name="n132"/>
      <w:bookmarkEnd w:id="71"/>
      <w:r w:rsidRPr="00F02E4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Інформаційні технології в медицині</w:t>
      </w:r>
      <w:bookmarkStart w:id="72" w:name="_GoBack"/>
      <w:bookmarkEnd w:id="72"/>
    </w:p>
    <w:p w:rsidR="00F02E47" w:rsidRPr="00F02E47" w:rsidRDefault="00F02E47" w:rsidP="00F02E4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73" w:name="n133"/>
      <w:bookmarkEnd w:id="73"/>
      <w:r w:rsidRPr="00F02E4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Методи і засоби тактичної медицини і медицини катастроф</w:t>
      </w:r>
    </w:p>
    <w:p w:rsidR="00F02E47" w:rsidRPr="00F02E47" w:rsidRDefault="00F02E47" w:rsidP="00F02E4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74" w:name="n134"/>
      <w:bookmarkEnd w:id="74"/>
      <w:r w:rsidRPr="00F02E4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Конструювання та комплектування протезно-ортопедичних виробів залежно від функціональних можливостей людини, визначення витрат, що пов'язані з виробництвом та/або придбанням таких виробів</w:t>
      </w:r>
    </w:p>
    <w:p w:rsidR="00F02E47" w:rsidRPr="00F02E47" w:rsidRDefault="00F02E47" w:rsidP="00F02E4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75" w:name="n135"/>
      <w:bookmarkEnd w:id="75"/>
      <w:r w:rsidRPr="00F02E4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Біотехнологічні та генетичні методи і технології селекції, розведення, вирощування та промислової переробки тварин і птиці для отримання високоякісної та безпечної продукції</w:t>
      </w:r>
    </w:p>
    <w:p w:rsidR="00F02E47" w:rsidRPr="00F02E47" w:rsidRDefault="00F02E47" w:rsidP="00F02E4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76" w:name="n136"/>
      <w:bookmarkEnd w:id="76"/>
      <w:r w:rsidRPr="00F02E4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Методи і технології діагностики, лікування та профілактики захворювань тварин і птиці, розробка ветеринарних лікарських засобів</w:t>
      </w:r>
    </w:p>
    <w:p w:rsidR="00F02E47" w:rsidRPr="00F02E47" w:rsidRDefault="00F02E47" w:rsidP="00F02E4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77" w:name="n137"/>
      <w:bookmarkEnd w:id="77"/>
      <w:r w:rsidRPr="00926E3D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uk-UA"/>
        </w:rPr>
        <w:t>Технології вирощування сільськогосподарських рослин</w:t>
      </w:r>
      <w:r w:rsidRPr="00F02E4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та виведення їх нових сортів і гібридів</w:t>
      </w:r>
    </w:p>
    <w:p w:rsidR="00F02E47" w:rsidRPr="00F02E47" w:rsidRDefault="00F02E47" w:rsidP="00F02E4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78" w:name="n138"/>
      <w:bookmarkEnd w:id="78"/>
      <w:r w:rsidRPr="00926E3D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uk-UA"/>
        </w:rPr>
        <w:t>Технології виробництва харчових продуктів</w:t>
      </w:r>
      <w:r w:rsidRPr="00F02E4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для функціонування стійкої та ефективної продовольчої системи</w:t>
      </w:r>
    </w:p>
    <w:p w:rsidR="00F02E47" w:rsidRPr="00F02E47" w:rsidRDefault="00F02E47" w:rsidP="00F02E4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79" w:name="n139"/>
      <w:bookmarkEnd w:id="79"/>
      <w:r w:rsidRPr="00F02E4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Біологічна безпека та біологічний захист</w:t>
      </w:r>
    </w:p>
    <w:p w:rsidR="00926E3D" w:rsidRDefault="00926E3D" w:rsidP="00F02E47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</w:pPr>
      <w:bookmarkStart w:id="80" w:name="n140"/>
      <w:bookmarkEnd w:id="80"/>
    </w:p>
    <w:p w:rsidR="00F02E47" w:rsidRPr="00F02E47" w:rsidRDefault="00F02E47" w:rsidP="00F02E47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F02E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Нові речовини і матеріали</w:t>
      </w:r>
    </w:p>
    <w:p w:rsidR="00F02E47" w:rsidRPr="00F02E47" w:rsidRDefault="00F02E47" w:rsidP="00F02E4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81" w:name="n141"/>
      <w:bookmarkEnd w:id="81"/>
      <w:r w:rsidRPr="00926E3D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uk-UA"/>
        </w:rPr>
        <w:t>Нові матеріали та речовини спеціального призначення з унікальними властивостями і функціональними характеристиками та технології їх виготовлення</w:t>
      </w:r>
    </w:p>
    <w:p w:rsidR="00F02E47" w:rsidRPr="00F02E47" w:rsidRDefault="00F02E47" w:rsidP="00F02E4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82" w:name="n142"/>
      <w:bookmarkEnd w:id="82"/>
      <w:r w:rsidRPr="00F02E4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Нові зразки озброєння, боєприпасів, військової та спеціальної техніки, високоточних засобів ураження, систем протиповітряної оборони, </w:t>
      </w:r>
      <w:proofErr w:type="spellStart"/>
      <w:r w:rsidRPr="00F02E4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безекіпажних</w:t>
      </w:r>
      <w:proofErr w:type="spellEnd"/>
      <w:r w:rsidRPr="00F02E4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платформ і ударної робототехніки з перспективними тактико-технічними характеристиками</w:t>
      </w:r>
    </w:p>
    <w:p w:rsidR="00F02E47" w:rsidRPr="00F02E47" w:rsidRDefault="00F02E47" w:rsidP="00F02E4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83" w:name="n143"/>
      <w:bookmarkEnd w:id="83"/>
      <w:r w:rsidRPr="00F02E4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Інноваційні металеві матеріали та вироби з них</w:t>
      </w:r>
    </w:p>
    <w:p w:rsidR="00F02E47" w:rsidRPr="00F02E47" w:rsidRDefault="00F02E47" w:rsidP="00F02E4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84" w:name="n144"/>
      <w:bookmarkEnd w:id="84"/>
      <w:r w:rsidRPr="00F02E4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Керамічні та композитні матеріали і покриття для екстремальних умов використання</w:t>
      </w:r>
    </w:p>
    <w:p w:rsidR="00F02E47" w:rsidRPr="00F02E47" w:rsidRDefault="00F02E47" w:rsidP="00F02E4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85" w:name="n145"/>
      <w:bookmarkEnd w:id="85"/>
      <w:r w:rsidRPr="00F02E4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Оптичні, </w:t>
      </w:r>
      <w:proofErr w:type="spellStart"/>
      <w:r w:rsidRPr="00F02E4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радіопрозорі</w:t>
      </w:r>
      <w:proofErr w:type="spellEnd"/>
      <w:r w:rsidRPr="00F02E4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, електричні, магнітні, </w:t>
      </w:r>
      <w:proofErr w:type="spellStart"/>
      <w:r w:rsidRPr="00F02E4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напів</w:t>
      </w:r>
      <w:proofErr w:type="spellEnd"/>
      <w:r w:rsidRPr="00F02E4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- та надпровідні, </w:t>
      </w:r>
      <w:proofErr w:type="spellStart"/>
      <w:r w:rsidRPr="00F02E4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низьковимірні</w:t>
      </w:r>
      <w:proofErr w:type="spellEnd"/>
      <w:r w:rsidRPr="00F02E4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і розумні матеріали та системи і прилади на їх основі</w:t>
      </w:r>
    </w:p>
    <w:p w:rsidR="00F02E47" w:rsidRPr="00F02E47" w:rsidRDefault="00F02E47" w:rsidP="00F02E4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86" w:name="n146"/>
      <w:bookmarkEnd w:id="86"/>
      <w:r w:rsidRPr="00F02E4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Речовини, матеріали та процеси хімічного виробництва</w:t>
      </w:r>
    </w:p>
    <w:p w:rsidR="00F02E47" w:rsidRPr="00F02E47" w:rsidRDefault="00F02E47" w:rsidP="00F02E4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87" w:name="n147"/>
      <w:bookmarkEnd w:id="87"/>
      <w:proofErr w:type="spellStart"/>
      <w:r w:rsidRPr="00F02E4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Біоматеріали</w:t>
      </w:r>
      <w:proofErr w:type="spellEnd"/>
      <w:r w:rsidRPr="00F02E4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та матеріали медичного призначення</w:t>
      </w:r>
    </w:p>
    <w:p w:rsidR="00F02E47" w:rsidRPr="00F02E47" w:rsidRDefault="00F02E47" w:rsidP="00F02E4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88" w:name="n148"/>
      <w:bookmarkEnd w:id="88"/>
      <w:r w:rsidRPr="00F02E4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Матеріали і обладнання для стратегічно важливих галузей економіки</w:t>
      </w:r>
    </w:p>
    <w:p w:rsidR="00F02E47" w:rsidRPr="00F02E47" w:rsidRDefault="00F02E47" w:rsidP="00F02E4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89" w:name="n149"/>
      <w:bookmarkEnd w:id="89"/>
      <w:r w:rsidRPr="00F02E4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Нові ресурсозберігаючі, енергоощадні та екологічно безпечні процеси одержання конкурентоспроможних речовин і матеріалів та виробів із них</w:t>
      </w:r>
    </w:p>
    <w:p w:rsidR="00F02E47" w:rsidRPr="00F02E47" w:rsidRDefault="00F02E47" w:rsidP="00F02E4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90" w:name="n67"/>
      <w:bookmarkEnd w:id="90"/>
      <w:r w:rsidRPr="00F02E4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{Додаток із змінами, внесеними згідно з Постановами КМ </w:t>
      </w:r>
      <w:hyperlink r:id="rId26" w:anchor="n11" w:tgtFrame="_blank" w:history="1">
        <w:r w:rsidRPr="00F02E47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uk-UA"/>
          </w:rPr>
          <w:t>№ 556 від 23.08.2016</w:t>
        </w:r>
      </w:hyperlink>
      <w:r w:rsidRPr="00F02E4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, </w:t>
      </w:r>
      <w:hyperlink r:id="rId27" w:anchor="n13" w:tgtFrame="_blank" w:history="1">
        <w:r w:rsidRPr="00F02E47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uk-UA"/>
          </w:rPr>
          <w:t>№ 380 від 21.04.2021</w:t>
        </w:r>
      </w:hyperlink>
      <w:r w:rsidRPr="00F02E4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, </w:t>
      </w:r>
      <w:hyperlink r:id="rId28" w:anchor="n11" w:tgtFrame="_blank" w:history="1">
        <w:r w:rsidRPr="00F02E47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uk-UA"/>
          </w:rPr>
          <w:t>№ 782 від 12.07.2022</w:t>
        </w:r>
      </w:hyperlink>
      <w:r w:rsidRPr="00F02E4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; в редакції Постанови КМ </w:t>
      </w:r>
      <w:hyperlink r:id="rId29" w:anchor="n14" w:tgtFrame="_blank" w:history="1">
        <w:r w:rsidRPr="00F02E47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uk-UA"/>
          </w:rPr>
          <w:t>№ 463 від 09.05.2023</w:t>
        </w:r>
      </w:hyperlink>
      <w:r w:rsidRPr="00F02E4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}</w:t>
      </w:r>
    </w:p>
    <w:p w:rsidR="00AE5431" w:rsidRDefault="00AE5431"/>
    <w:sectPr w:rsidR="00AE543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0DC"/>
    <w:rsid w:val="002E10B6"/>
    <w:rsid w:val="005C1021"/>
    <w:rsid w:val="00926E3D"/>
    <w:rsid w:val="00AE5431"/>
    <w:rsid w:val="00F02E47"/>
    <w:rsid w:val="00FE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195CE"/>
  <w15:chartTrackingRefBased/>
  <w15:docId w15:val="{04318CEE-AC2F-4276-B19F-D7954599B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7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13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90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4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970-2012-%D0%BF" TargetMode="External"/><Relationship Id="rId13" Type="http://schemas.openxmlformats.org/officeDocument/2006/relationships/hyperlink" Target="https://zakon.rada.gov.ua/laws/show/463-2023-%D0%BF" TargetMode="External"/><Relationship Id="rId18" Type="http://schemas.openxmlformats.org/officeDocument/2006/relationships/hyperlink" Target="https://zakon.rada.gov.ua/laws/show/782-2022-%D0%BF" TargetMode="External"/><Relationship Id="rId26" Type="http://schemas.openxmlformats.org/officeDocument/2006/relationships/hyperlink" Target="https://zakon.rada.gov.ua/laws/show/556-2016-%D0%B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zakon.rada.gov.ua/laws/show/556-2016-%D0%BF" TargetMode="External"/><Relationship Id="rId7" Type="http://schemas.openxmlformats.org/officeDocument/2006/relationships/hyperlink" Target="https://zakon.rada.gov.ua/laws/show/463-2023-%D0%BF" TargetMode="External"/><Relationship Id="rId12" Type="http://schemas.openxmlformats.org/officeDocument/2006/relationships/hyperlink" Target="https://zakon.rada.gov.ua/laws/show/782-2022-%D0%BF" TargetMode="External"/><Relationship Id="rId17" Type="http://schemas.openxmlformats.org/officeDocument/2006/relationships/hyperlink" Target="https://zakon.rada.gov.ua/laws/show/380-2021-%D0%BF" TargetMode="External"/><Relationship Id="rId25" Type="http://schemas.openxmlformats.org/officeDocument/2006/relationships/hyperlink" Target="https://zakon.rada.gov.ua/laws/show/463-2023-%D0%B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zakon.rada.gov.ua/laws/show/556-2016-%D0%BF" TargetMode="External"/><Relationship Id="rId20" Type="http://schemas.openxmlformats.org/officeDocument/2006/relationships/hyperlink" Target="https://zakon.rada.gov.ua/laws/show/13-2018-%D0%BF" TargetMode="External"/><Relationship Id="rId29" Type="http://schemas.openxmlformats.org/officeDocument/2006/relationships/hyperlink" Target="https://zakon.rada.gov.ua/laws/show/463-2023-%D0%BF" TargetMode="Externa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782-2022-%D0%BF" TargetMode="External"/><Relationship Id="rId11" Type="http://schemas.openxmlformats.org/officeDocument/2006/relationships/hyperlink" Target="https://zakon.rada.gov.ua/laws/show/380-2021-%D0%BF" TargetMode="External"/><Relationship Id="rId24" Type="http://schemas.openxmlformats.org/officeDocument/2006/relationships/hyperlink" Target="https://zakon.rada.gov.ua/laws/show/741-2015-%D0%BF" TargetMode="External"/><Relationship Id="rId5" Type="http://schemas.openxmlformats.org/officeDocument/2006/relationships/hyperlink" Target="https://zakon.rada.gov.ua/laws/show/380-2021-%D0%BF" TargetMode="External"/><Relationship Id="rId15" Type="http://schemas.openxmlformats.org/officeDocument/2006/relationships/hyperlink" Target="https://zakon.rada.gov.ua/laws/show/942-2011-%D0%BF" TargetMode="External"/><Relationship Id="rId23" Type="http://schemas.openxmlformats.org/officeDocument/2006/relationships/hyperlink" Target="https://zakon.rada.gov.ua/laws/show/970-2012-%D0%BF" TargetMode="External"/><Relationship Id="rId28" Type="http://schemas.openxmlformats.org/officeDocument/2006/relationships/hyperlink" Target="https://zakon.rada.gov.ua/laws/show/782-2022-%D0%BF" TargetMode="External"/><Relationship Id="rId10" Type="http://schemas.openxmlformats.org/officeDocument/2006/relationships/hyperlink" Target="https://zakon.rada.gov.ua/laws/show/556-2016-%D0%BF" TargetMode="External"/><Relationship Id="rId19" Type="http://schemas.openxmlformats.org/officeDocument/2006/relationships/hyperlink" Target="https://zakon.rada.gov.ua/laws/show/463-2023-%D0%BF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zakon.rada.gov.ua/laws/show/556-2016-%D0%BF" TargetMode="External"/><Relationship Id="rId9" Type="http://schemas.openxmlformats.org/officeDocument/2006/relationships/hyperlink" Target="https://zakon.rada.gov.ua/laws/show/741-2015-%D0%BF" TargetMode="External"/><Relationship Id="rId14" Type="http://schemas.openxmlformats.org/officeDocument/2006/relationships/hyperlink" Target="https://zakon.rada.gov.ua/laws/show/2623-14" TargetMode="External"/><Relationship Id="rId22" Type="http://schemas.openxmlformats.org/officeDocument/2006/relationships/hyperlink" Target="https://zakon.rada.gov.ua/laws/show/380-2021-%D0%BF" TargetMode="External"/><Relationship Id="rId27" Type="http://schemas.openxmlformats.org/officeDocument/2006/relationships/hyperlink" Target="https://zakon.rada.gov.ua/laws/show/380-2021-%D0%B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7825</Words>
  <Characters>4461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2023-09-15T11:43:00Z</dcterms:created>
  <dcterms:modified xsi:type="dcterms:W3CDTF">2023-09-15T12:02:00Z</dcterms:modified>
</cp:coreProperties>
</file>