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7C" w:rsidRPr="007B0277" w:rsidRDefault="007B0277" w:rsidP="007B0277">
      <w:pPr>
        <w:spacing w:after="100"/>
        <w:jc w:val="center"/>
        <w:rPr>
          <w:rFonts w:ascii="Garamond" w:hAnsi="Garamond" w:cs="Arial"/>
          <w:sz w:val="28"/>
          <w:szCs w:val="28"/>
          <w:lang w:val="uk-UA"/>
        </w:rPr>
      </w:pPr>
      <w:r w:rsidRPr="007B0277">
        <w:rPr>
          <w:rFonts w:ascii="Garamond" w:hAnsi="Garamond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22225</wp:posOffset>
            </wp:positionV>
            <wp:extent cx="3673475" cy="1828800"/>
            <wp:effectExtent l="19050" t="0" r="3175" b="0"/>
            <wp:wrapSquare wrapText="bothSides"/>
            <wp:docPr id="3" name="Рисунок 3" descr="C:\Users\Администратор\Desktop\uxKy-0Bz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uxKy-0BzR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6E7C" w:rsidRPr="007B0277">
        <w:rPr>
          <w:rFonts w:ascii="Garamond" w:hAnsi="Garamond" w:cs="Arial"/>
          <w:sz w:val="28"/>
          <w:szCs w:val="28"/>
          <w:lang w:val="uk-UA"/>
        </w:rPr>
        <w:t>Таврійський державний агротехнологічний університет</w:t>
      </w:r>
    </w:p>
    <w:p w:rsidR="00256E7C" w:rsidRPr="007B0277" w:rsidRDefault="00256E7C" w:rsidP="007B0277">
      <w:pPr>
        <w:spacing w:after="100"/>
        <w:jc w:val="center"/>
        <w:rPr>
          <w:rFonts w:ascii="Garamond" w:hAnsi="Garamond" w:cs="Arial"/>
          <w:sz w:val="28"/>
          <w:szCs w:val="28"/>
          <w:lang w:val="uk-UA"/>
        </w:rPr>
      </w:pPr>
      <w:r w:rsidRPr="007B0277">
        <w:rPr>
          <w:rFonts w:ascii="Garamond" w:hAnsi="Garamond" w:cs="Arial"/>
          <w:sz w:val="28"/>
          <w:szCs w:val="28"/>
          <w:lang w:val="uk-UA"/>
        </w:rPr>
        <w:t>Мелітопольська об'єднана державна податкова інспекція</w:t>
      </w:r>
    </w:p>
    <w:p w:rsidR="00256E7C" w:rsidRPr="007B0277" w:rsidRDefault="00256E7C" w:rsidP="007B0277">
      <w:pPr>
        <w:spacing w:after="100"/>
        <w:jc w:val="center"/>
        <w:rPr>
          <w:rFonts w:ascii="Garamond" w:hAnsi="Garamond" w:cs="Arial"/>
          <w:sz w:val="28"/>
          <w:szCs w:val="28"/>
          <w:lang w:val="uk-UA"/>
        </w:rPr>
      </w:pPr>
      <w:r w:rsidRPr="007B0277">
        <w:rPr>
          <w:rFonts w:ascii="Garamond" w:hAnsi="Garamond" w:cs="Arial"/>
          <w:sz w:val="28"/>
          <w:szCs w:val="28"/>
          <w:lang w:val="uk-UA"/>
        </w:rPr>
        <w:t>Аграрний союз України</w:t>
      </w:r>
    </w:p>
    <w:p w:rsidR="00256E7C" w:rsidRPr="007B0277" w:rsidRDefault="00256E7C" w:rsidP="007B0277">
      <w:pPr>
        <w:spacing w:after="100"/>
        <w:jc w:val="center"/>
        <w:rPr>
          <w:rFonts w:ascii="Garamond" w:hAnsi="Garamond" w:cs="Arial"/>
          <w:sz w:val="28"/>
          <w:szCs w:val="28"/>
          <w:lang w:val="uk-UA"/>
        </w:rPr>
      </w:pPr>
      <w:r w:rsidRPr="007B0277">
        <w:rPr>
          <w:rFonts w:ascii="Garamond" w:hAnsi="Garamond" w:cs="Arial"/>
          <w:sz w:val="28"/>
          <w:szCs w:val="28"/>
          <w:lang w:val="uk-UA"/>
        </w:rPr>
        <w:t>Г</w:t>
      </w:r>
      <w:r w:rsidR="00BF7AE9">
        <w:rPr>
          <w:rFonts w:ascii="Garamond" w:hAnsi="Garamond" w:cs="Arial"/>
          <w:sz w:val="28"/>
          <w:szCs w:val="28"/>
          <w:lang w:val="uk-UA"/>
        </w:rPr>
        <w:t>ромадська організація</w:t>
      </w:r>
      <w:r w:rsidRPr="007B0277">
        <w:rPr>
          <w:rFonts w:ascii="Garamond" w:hAnsi="Garamond" w:cs="Arial"/>
          <w:sz w:val="28"/>
          <w:szCs w:val="28"/>
          <w:lang w:val="uk-UA"/>
        </w:rPr>
        <w:t xml:space="preserve"> "Інститут податкових реформ"</w:t>
      </w:r>
    </w:p>
    <w:p w:rsidR="00256E7C" w:rsidRPr="007B0277" w:rsidRDefault="00256E7C" w:rsidP="007B0277">
      <w:pPr>
        <w:spacing w:after="100"/>
        <w:jc w:val="center"/>
        <w:rPr>
          <w:rFonts w:ascii="Garamond" w:hAnsi="Garamond" w:cs="Arial"/>
          <w:sz w:val="28"/>
          <w:szCs w:val="28"/>
          <w:lang w:val="uk-UA"/>
        </w:rPr>
      </w:pPr>
      <w:r w:rsidRPr="007B0277">
        <w:rPr>
          <w:rFonts w:ascii="Garamond" w:hAnsi="Garamond" w:cs="Arial"/>
          <w:sz w:val="28"/>
          <w:szCs w:val="28"/>
          <w:lang w:val="uk-UA"/>
        </w:rPr>
        <w:t>Аудиторська фірма "ДИВО"</w:t>
      </w:r>
    </w:p>
    <w:p w:rsidR="00BC1D47" w:rsidRPr="00BC1D47" w:rsidRDefault="00BC1D47" w:rsidP="00256E7C">
      <w:pPr>
        <w:jc w:val="center"/>
        <w:rPr>
          <w:rFonts w:ascii="Garamond" w:hAnsi="Garamond" w:cs="Arial"/>
          <w:b/>
          <w:color w:val="FF0000"/>
          <w:sz w:val="18"/>
          <w:szCs w:val="18"/>
          <w:lang w:val="uk-UA"/>
        </w:rPr>
      </w:pPr>
    </w:p>
    <w:p w:rsidR="007B0277" w:rsidRPr="00BF7AE9" w:rsidRDefault="007B0277" w:rsidP="00256E7C">
      <w:pPr>
        <w:jc w:val="center"/>
        <w:rPr>
          <w:rFonts w:ascii="Garamond" w:hAnsi="Garamond" w:cs="Arial"/>
          <w:b/>
          <w:color w:val="FF0000"/>
          <w:sz w:val="52"/>
          <w:szCs w:val="52"/>
          <w:lang w:val="uk-UA"/>
        </w:rPr>
      </w:pPr>
      <w:r w:rsidRPr="00BF7AE9">
        <w:rPr>
          <w:rFonts w:ascii="Garamond" w:hAnsi="Garamond" w:cs="Arial"/>
          <w:b/>
          <w:color w:val="FF0000"/>
          <w:sz w:val="52"/>
          <w:szCs w:val="52"/>
          <w:lang w:val="uk-UA"/>
        </w:rPr>
        <w:t xml:space="preserve">НАУКОВО-ПРАКТИЧНИЙ СЕМІНАР </w:t>
      </w:r>
    </w:p>
    <w:p w:rsidR="00256E7C" w:rsidRPr="006A3160" w:rsidRDefault="00256E7C" w:rsidP="00256E7C">
      <w:pPr>
        <w:jc w:val="center"/>
        <w:rPr>
          <w:rFonts w:ascii="Garamond" w:hAnsi="Garamond" w:cs="Arial"/>
          <w:b/>
          <w:color w:val="FF0000"/>
          <w:sz w:val="44"/>
          <w:szCs w:val="44"/>
          <w:lang w:val="uk-UA"/>
        </w:rPr>
      </w:pPr>
      <w:r w:rsidRPr="006A3160">
        <w:rPr>
          <w:rFonts w:ascii="Garamond" w:hAnsi="Garamond" w:cs="Arial"/>
          <w:b/>
          <w:color w:val="FF0000"/>
          <w:sz w:val="44"/>
          <w:szCs w:val="44"/>
          <w:lang w:val="uk-UA"/>
        </w:rPr>
        <w:t>"Проблеми та особливості оподаткування сільськогосподарських підприємств у 2016 році"</w:t>
      </w:r>
    </w:p>
    <w:p w:rsidR="00256E7C" w:rsidRPr="00BC1D47" w:rsidRDefault="00256E7C" w:rsidP="00256E7C">
      <w:pPr>
        <w:jc w:val="center"/>
        <w:rPr>
          <w:rFonts w:ascii="Garamond" w:hAnsi="Garamond" w:cs="Arial"/>
          <w:b/>
          <w:sz w:val="16"/>
          <w:szCs w:val="16"/>
          <w:lang w:val="uk-UA"/>
        </w:rPr>
      </w:pPr>
    </w:p>
    <w:p w:rsidR="00256E7C" w:rsidRPr="006A3160" w:rsidRDefault="00256E7C" w:rsidP="00256E7C">
      <w:pPr>
        <w:jc w:val="center"/>
        <w:rPr>
          <w:rFonts w:ascii="Garamond" w:hAnsi="Garamond" w:cs="Arial"/>
          <w:b/>
          <w:i/>
          <w:sz w:val="32"/>
          <w:szCs w:val="32"/>
          <w:lang w:val="uk-UA"/>
        </w:rPr>
      </w:pPr>
      <w:r w:rsidRPr="006A3160">
        <w:rPr>
          <w:rFonts w:ascii="Garamond" w:hAnsi="Garamond" w:cs="Arial"/>
          <w:b/>
          <w:i/>
          <w:sz w:val="32"/>
          <w:szCs w:val="32"/>
          <w:lang w:val="uk-UA"/>
        </w:rPr>
        <w:t>Запрошуємо до участі бухгалтерів та керівників аграрних підприємств, наукових співробітників та викладачів</w:t>
      </w:r>
    </w:p>
    <w:p w:rsidR="00256E7C" w:rsidRPr="00BC1D47" w:rsidRDefault="00256E7C" w:rsidP="00256E7C">
      <w:pPr>
        <w:jc w:val="center"/>
        <w:rPr>
          <w:rFonts w:ascii="Garamond" w:hAnsi="Garamond" w:cs="Arial"/>
          <w:b/>
          <w:lang w:val="uk-UA"/>
        </w:rPr>
      </w:pPr>
    </w:p>
    <w:p w:rsidR="00256E7C" w:rsidRPr="006A3160" w:rsidRDefault="007B0277" w:rsidP="007B0277">
      <w:pPr>
        <w:rPr>
          <w:rFonts w:ascii="Garamond" w:hAnsi="Garamond" w:cs="Arial"/>
          <w:b/>
          <w:sz w:val="28"/>
          <w:szCs w:val="28"/>
          <w:lang w:val="uk-UA"/>
        </w:rPr>
      </w:pPr>
      <w:r w:rsidRPr="006A3160">
        <w:rPr>
          <w:rFonts w:ascii="Garamond" w:hAnsi="Garamond" w:cs="Arial"/>
          <w:b/>
          <w:sz w:val="28"/>
          <w:szCs w:val="28"/>
          <w:lang w:val="uk-UA"/>
        </w:rPr>
        <w:t>ПРОГРАМА СЕМІНАРУ:</w:t>
      </w:r>
    </w:p>
    <w:p w:rsidR="00256E7C" w:rsidRPr="007B0277" w:rsidRDefault="00256E7C" w:rsidP="00256E7C">
      <w:pPr>
        <w:rPr>
          <w:rFonts w:ascii="Garamond" w:hAnsi="Garamond" w:cs="Arial"/>
          <w:sz w:val="28"/>
          <w:szCs w:val="28"/>
          <w:lang w:val="uk-UA"/>
        </w:rPr>
      </w:pPr>
      <w:r w:rsidRPr="007B0277">
        <w:rPr>
          <w:rFonts w:ascii="Garamond" w:hAnsi="Garamond" w:cs="Arial"/>
          <w:sz w:val="28"/>
          <w:szCs w:val="28"/>
          <w:lang w:val="uk-UA"/>
        </w:rPr>
        <w:t>Спеціальний режим оподаткування ПДВ</w:t>
      </w:r>
      <w:r w:rsidR="006A3160">
        <w:rPr>
          <w:rFonts w:ascii="Garamond" w:hAnsi="Garamond" w:cs="Arial"/>
          <w:sz w:val="28"/>
          <w:szCs w:val="28"/>
          <w:lang w:val="uk-UA"/>
        </w:rPr>
        <w:t>:</w:t>
      </w:r>
    </w:p>
    <w:p w:rsidR="00256E7C" w:rsidRPr="00BF7AE9" w:rsidRDefault="00256E7C" w:rsidP="007B0277">
      <w:pPr>
        <w:pStyle w:val="a5"/>
        <w:numPr>
          <w:ilvl w:val="0"/>
          <w:numId w:val="1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база оподаткування;</w:t>
      </w:r>
    </w:p>
    <w:p w:rsidR="00256E7C" w:rsidRPr="00BF7AE9" w:rsidRDefault="00256E7C" w:rsidP="007B0277">
      <w:pPr>
        <w:pStyle w:val="a5"/>
        <w:numPr>
          <w:ilvl w:val="0"/>
          <w:numId w:val="1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поставка сільгосппродукції (розподіл ПДВ між бюджетом та сільгосппідприємством);</w:t>
      </w:r>
    </w:p>
    <w:p w:rsidR="00256E7C" w:rsidRPr="00BF7AE9" w:rsidRDefault="00256E7C" w:rsidP="007B0277">
      <w:pPr>
        <w:pStyle w:val="a5"/>
        <w:numPr>
          <w:ilvl w:val="0"/>
          <w:numId w:val="1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розподіл податкового кредиту між видами діяльності</w:t>
      </w:r>
      <w:r w:rsidR="00BC1D47" w:rsidRPr="00BF7AE9">
        <w:rPr>
          <w:rFonts w:ascii="Garamond" w:hAnsi="Garamond" w:cs="Arial"/>
          <w:sz w:val="24"/>
          <w:szCs w:val="24"/>
          <w:lang w:val="uk-UA"/>
        </w:rPr>
        <w:t xml:space="preserve"> в умовах застосування </w:t>
      </w:r>
      <w:proofErr w:type="spellStart"/>
      <w:r w:rsidR="00BC1D47" w:rsidRPr="00BF7AE9">
        <w:rPr>
          <w:rFonts w:ascii="Garamond" w:hAnsi="Garamond" w:cs="Arial"/>
          <w:sz w:val="24"/>
          <w:szCs w:val="24"/>
          <w:lang w:val="uk-UA"/>
        </w:rPr>
        <w:t>спецрежиму</w:t>
      </w:r>
      <w:proofErr w:type="spellEnd"/>
      <w:r w:rsidR="00BC1D47" w:rsidRPr="00BF7AE9">
        <w:rPr>
          <w:rFonts w:ascii="Garamond" w:hAnsi="Garamond" w:cs="Arial"/>
          <w:sz w:val="24"/>
          <w:szCs w:val="24"/>
          <w:lang w:val="uk-UA"/>
        </w:rPr>
        <w:t xml:space="preserve"> ПДВ</w:t>
      </w:r>
      <w:r w:rsidRPr="00BF7AE9">
        <w:rPr>
          <w:rFonts w:ascii="Garamond" w:hAnsi="Garamond" w:cs="Arial"/>
          <w:sz w:val="24"/>
          <w:szCs w:val="24"/>
          <w:lang w:val="uk-UA"/>
        </w:rPr>
        <w:t>;</w:t>
      </w:r>
    </w:p>
    <w:p w:rsidR="00256E7C" w:rsidRPr="00BF7AE9" w:rsidRDefault="00256E7C" w:rsidP="007B0277">
      <w:pPr>
        <w:pStyle w:val="a5"/>
        <w:numPr>
          <w:ilvl w:val="0"/>
          <w:numId w:val="1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рекомендації по роботі з електронними додатковими рахунками;</w:t>
      </w:r>
    </w:p>
    <w:p w:rsidR="00256E7C" w:rsidRPr="00BF7AE9" w:rsidRDefault="00256E7C" w:rsidP="007B0277">
      <w:pPr>
        <w:pStyle w:val="a5"/>
        <w:numPr>
          <w:ilvl w:val="0"/>
          <w:numId w:val="1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реєстраційна сума та порядок її формування;</w:t>
      </w:r>
    </w:p>
    <w:p w:rsidR="00256E7C" w:rsidRPr="00BF7AE9" w:rsidRDefault="00256E7C" w:rsidP="007B0277">
      <w:pPr>
        <w:pStyle w:val="a5"/>
        <w:numPr>
          <w:ilvl w:val="0"/>
          <w:numId w:val="1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повернення коштів з бюджету, з електронних рахунків на поточні рахунки сільгосппідприємств;</w:t>
      </w:r>
    </w:p>
    <w:p w:rsidR="00256E7C" w:rsidRPr="00BF7AE9" w:rsidRDefault="00256E7C" w:rsidP="007B0277">
      <w:pPr>
        <w:pStyle w:val="a5"/>
        <w:numPr>
          <w:ilvl w:val="0"/>
          <w:numId w:val="1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податкова звітність.</w:t>
      </w:r>
    </w:p>
    <w:p w:rsidR="00256E7C" w:rsidRPr="007B0277" w:rsidRDefault="00256E7C" w:rsidP="00256E7C">
      <w:pPr>
        <w:rPr>
          <w:rFonts w:ascii="Garamond" w:hAnsi="Garamond" w:cs="Arial"/>
          <w:sz w:val="28"/>
          <w:szCs w:val="28"/>
          <w:lang w:val="uk-UA"/>
        </w:rPr>
      </w:pPr>
      <w:r w:rsidRPr="007B0277">
        <w:rPr>
          <w:rFonts w:ascii="Garamond" w:hAnsi="Garamond" w:cs="Arial"/>
          <w:sz w:val="28"/>
          <w:szCs w:val="28"/>
          <w:lang w:val="uk-UA"/>
        </w:rPr>
        <w:t>Єдиний податок 4 групи</w:t>
      </w:r>
      <w:r w:rsidR="006A3160">
        <w:rPr>
          <w:rFonts w:ascii="Garamond" w:hAnsi="Garamond" w:cs="Arial"/>
          <w:sz w:val="28"/>
          <w:szCs w:val="28"/>
          <w:lang w:val="uk-UA"/>
        </w:rPr>
        <w:t>:</w:t>
      </w:r>
    </w:p>
    <w:p w:rsidR="00256E7C" w:rsidRPr="00BF7AE9" w:rsidRDefault="00256E7C" w:rsidP="007B0277">
      <w:pPr>
        <w:pStyle w:val="a5"/>
        <w:numPr>
          <w:ilvl w:val="0"/>
          <w:numId w:val="2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з 01.01.16 р. змінено об'єкт оподаткування для сільгоспвиробників;</w:t>
      </w:r>
    </w:p>
    <w:p w:rsidR="00256E7C" w:rsidRPr="00BF7AE9" w:rsidRDefault="00256E7C" w:rsidP="007B0277">
      <w:pPr>
        <w:pStyle w:val="a5"/>
        <w:numPr>
          <w:ilvl w:val="0"/>
          <w:numId w:val="2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ставки єдиного податку у 2016 році;</w:t>
      </w:r>
    </w:p>
    <w:p w:rsidR="00256E7C" w:rsidRPr="00BF7AE9" w:rsidRDefault="00256E7C" w:rsidP="007B0277">
      <w:pPr>
        <w:pStyle w:val="a5"/>
        <w:numPr>
          <w:ilvl w:val="0"/>
          <w:numId w:val="2"/>
        </w:numPr>
        <w:rPr>
          <w:rFonts w:ascii="Garamond" w:hAnsi="Garamond" w:cs="Arial"/>
          <w:sz w:val="24"/>
          <w:szCs w:val="24"/>
          <w:lang w:val="uk-UA"/>
        </w:rPr>
      </w:pPr>
      <w:r w:rsidRPr="00BF7AE9">
        <w:rPr>
          <w:rFonts w:ascii="Garamond" w:hAnsi="Garamond" w:cs="Arial"/>
          <w:sz w:val="24"/>
          <w:szCs w:val="24"/>
          <w:lang w:val="uk-UA"/>
        </w:rPr>
        <w:t>розрахунок частки сільгоспвиробництва.</w:t>
      </w:r>
    </w:p>
    <w:p w:rsidR="00256E7C" w:rsidRPr="007B0277" w:rsidRDefault="00BC1D47" w:rsidP="00256E7C">
      <w:pPr>
        <w:rPr>
          <w:rFonts w:ascii="Garamond" w:hAnsi="Garamond" w:cs="Arial"/>
          <w:sz w:val="28"/>
          <w:szCs w:val="28"/>
          <w:lang w:val="uk-UA"/>
        </w:rPr>
      </w:pPr>
      <w:r>
        <w:rPr>
          <w:rFonts w:ascii="Garamond" w:hAnsi="Garamond" w:cs="Arial"/>
          <w:sz w:val="28"/>
          <w:szCs w:val="28"/>
          <w:lang w:val="uk-UA"/>
        </w:rPr>
        <w:t>Є</w:t>
      </w:r>
      <w:r w:rsidR="00256E7C" w:rsidRPr="007B0277">
        <w:rPr>
          <w:rFonts w:ascii="Garamond" w:hAnsi="Garamond" w:cs="Arial"/>
          <w:sz w:val="28"/>
          <w:szCs w:val="28"/>
          <w:lang w:val="uk-UA"/>
        </w:rPr>
        <w:t>СВ та ПДФО: особливості справляння сільськогосподарськими підприємствами</w:t>
      </w:r>
    </w:p>
    <w:p w:rsidR="0050537E" w:rsidRPr="007B0277" w:rsidRDefault="0050537E">
      <w:pPr>
        <w:rPr>
          <w:lang w:val="uk-UA"/>
        </w:rPr>
      </w:pPr>
    </w:p>
    <w:p w:rsidR="00256E7C" w:rsidRPr="00BC1D47" w:rsidRDefault="00BF7AE9">
      <w:pPr>
        <w:rPr>
          <w:rFonts w:ascii="Garamond" w:hAnsi="Garamond" w:cs="Arial"/>
          <w:b/>
          <w:sz w:val="24"/>
          <w:szCs w:val="24"/>
          <w:lang w:val="uk-UA"/>
        </w:rPr>
      </w:pPr>
      <w:r>
        <w:rPr>
          <w:rFonts w:ascii="Garamond" w:hAnsi="Garamond" w:cs="Arial"/>
          <w:b/>
          <w:sz w:val="24"/>
          <w:szCs w:val="24"/>
          <w:lang w:val="uk-UA"/>
        </w:rPr>
        <w:t>ДОПОВІДАЧІ</w:t>
      </w:r>
      <w:r w:rsidR="006A3160" w:rsidRPr="00BC1D47">
        <w:rPr>
          <w:rFonts w:ascii="Garamond" w:hAnsi="Garamond" w:cs="Arial"/>
          <w:b/>
          <w:sz w:val="24"/>
          <w:szCs w:val="24"/>
          <w:lang w:val="uk-UA"/>
        </w:rPr>
        <w:t>:</w:t>
      </w:r>
    </w:p>
    <w:p w:rsidR="00256E7C" w:rsidRPr="00BC1D47" w:rsidRDefault="00256E7C">
      <w:pPr>
        <w:rPr>
          <w:rFonts w:ascii="Garamond" w:hAnsi="Garamond" w:cs="Arial"/>
          <w:sz w:val="24"/>
          <w:szCs w:val="24"/>
          <w:lang w:val="uk-UA"/>
        </w:rPr>
      </w:pPr>
      <w:r w:rsidRPr="00BC1D47">
        <w:rPr>
          <w:rFonts w:ascii="Garamond" w:hAnsi="Garamond" w:cs="Arial"/>
          <w:sz w:val="24"/>
          <w:szCs w:val="24"/>
          <w:lang w:val="uk-UA"/>
        </w:rPr>
        <w:t xml:space="preserve">1. </w:t>
      </w:r>
      <w:proofErr w:type="spellStart"/>
      <w:r w:rsidRPr="00BC1D47">
        <w:rPr>
          <w:rFonts w:ascii="Garamond" w:hAnsi="Garamond" w:cs="Arial"/>
          <w:b/>
          <w:sz w:val="24"/>
          <w:szCs w:val="24"/>
          <w:lang w:val="uk-UA"/>
        </w:rPr>
        <w:t>Яцух</w:t>
      </w:r>
      <w:proofErr w:type="spellEnd"/>
      <w:r w:rsidRPr="00BC1D47">
        <w:rPr>
          <w:rFonts w:ascii="Garamond" w:hAnsi="Garamond" w:cs="Arial"/>
          <w:b/>
          <w:sz w:val="24"/>
          <w:szCs w:val="24"/>
          <w:lang w:val="uk-UA"/>
        </w:rPr>
        <w:t xml:space="preserve"> О. О.</w:t>
      </w:r>
      <w:r w:rsidRPr="00BC1D47">
        <w:rPr>
          <w:rFonts w:ascii="Garamond" w:hAnsi="Garamond" w:cs="Arial"/>
          <w:sz w:val="24"/>
          <w:szCs w:val="24"/>
          <w:lang w:val="uk-UA"/>
        </w:rPr>
        <w:t xml:space="preserve"> – завідувач кафедри фінансів і кредиту ТДАТУ</w:t>
      </w:r>
    </w:p>
    <w:p w:rsidR="00256E7C" w:rsidRPr="00BC1D47" w:rsidRDefault="00256E7C">
      <w:pPr>
        <w:rPr>
          <w:rFonts w:ascii="Garamond" w:hAnsi="Garamond" w:cs="Arial"/>
          <w:sz w:val="24"/>
          <w:szCs w:val="24"/>
          <w:lang w:val="uk-UA"/>
        </w:rPr>
      </w:pPr>
      <w:r w:rsidRPr="00BC1D47">
        <w:rPr>
          <w:rFonts w:ascii="Garamond" w:hAnsi="Garamond" w:cs="Arial"/>
          <w:sz w:val="24"/>
          <w:szCs w:val="24"/>
          <w:lang w:val="uk-UA"/>
        </w:rPr>
        <w:t xml:space="preserve">2. </w:t>
      </w:r>
      <w:r w:rsidRPr="00BC1D47">
        <w:rPr>
          <w:rFonts w:ascii="Garamond" w:hAnsi="Garamond" w:cs="Arial"/>
          <w:b/>
          <w:sz w:val="24"/>
          <w:szCs w:val="24"/>
          <w:lang w:val="uk-UA"/>
        </w:rPr>
        <w:t>Ткачова Е. В</w:t>
      </w:r>
      <w:r w:rsidRPr="00BC1D47">
        <w:rPr>
          <w:rFonts w:ascii="Garamond" w:hAnsi="Garamond" w:cs="Arial"/>
          <w:sz w:val="24"/>
          <w:szCs w:val="24"/>
          <w:lang w:val="uk-UA"/>
        </w:rPr>
        <w:t>. – експерт з податкового законодавства  ГО "Інститут податкових реформ"</w:t>
      </w:r>
    </w:p>
    <w:p w:rsidR="00256E7C" w:rsidRPr="00BC1D47" w:rsidRDefault="00256E7C">
      <w:pPr>
        <w:rPr>
          <w:rFonts w:ascii="Garamond" w:hAnsi="Garamond" w:cs="Arial"/>
          <w:sz w:val="24"/>
          <w:szCs w:val="24"/>
          <w:lang w:val="uk-UA"/>
        </w:rPr>
      </w:pPr>
      <w:r w:rsidRPr="00BC1D47">
        <w:rPr>
          <w:rFonts w:ascii="Garamond" w:hAnsi="Garamond" w:cs="Arial"/>
          <w:sz w:val="24"/>
          <w:szCs w:val="24"/>
          <w:lang w:val="uk-UA"/>
        </w:rPr>
        <w:t xml:space="preserve">3. </w:t>
      </w:r>
      <w:proofErr w:type="spellStart"/>
      <w:r w:rsidRPr="00BC1D47">
        <w:rPr>
          <w:rFonts w:ascii="Garamond" w:hAnsi="Garamond" w:cs="Arial"/>
          <w:b/>
          <w:sz w:val="24"/>
          <w:szCs w:val="24"/>
          <w:lang w:val="uk-UA"/>
        </w:rPr>
        <w:t>Нурлаєва</w:t>
      </w:r>
      <w:proofErr w:type="spellEnd"/>
      <w:r w:rsidRPr="00BC1D47">
        <w:rPr>
          <w:rFonts w:ascii="Garamond" w:hAnsi="Garamond" w:cs="Arial"/>
          <w:b/>
          <w:sz w:val="24"/>
          <w:szCs w:val="24"/>
          <w:lang w:val="uk-UA"/>
        </w:rPr>
        <w:t xml:space="preserve"> І. В.</w:t>
      </w:r>
      <w:r w:rsidRPr="00BC1D47">
        <w:rPr>
          <w:rFonts w:ascii="Garamond" w:hAnsi="Garamond" w:cs="Arial"/>
          <w:sz w:val="24"/>
          <w:szCs w:val="24"/>
          <w:lang w:val="uk-UA"/>
        </w:rPr>
        <w:t xml:space="preserve"> – начальний управління оподаткування юридичних осіб Мелітопольськ</w:t>
      </w:r>
      <w:r w:rsidR="007B0277" w:rsidRPr="00BC1D47">
        <w:rPr>
          <w:rFonts w:ascii="Garamond" w:hAnsi="Garamond" w:cs="Arial"/>
          <w:sz w:val="24"/>
          <w:szCs w:val="24"/>
          <w:lang w:val="uk-UA"/>
        </w:rPr>
        <w:t>ої</w:t>
      </w:r>
      <w:r w:rsidRPr="00BC1D47">
        <w:rPr>
          <w:rFonts w:ascii="Garamond" w:hAnsi="Garamond" w:cs="Arial"/>
          <w:sz w:val="24"/>
          <w:szCs w:val="24"/>
          <w:lang w:val="uk-UA"/>
        </w:rPr>
        <w:t xml:space="preserve"> об'єднан</w:t>
      </w:r>
      <w:r w:rsidR="007B0277" w:rsidRPr="00BC1D47">
        <w:rPr>
          <w:rFonts w:ascii="Garamond" w:hAnsi="Garamond" w:cs="Arial"/>
          <w:sz w:val="24"/>
          <w:szCs w:val="24"/>
          <w:lang w:val="uk-UA"/>
        </w:rPr>
        <w:t>ої</w:t>
      </w:r>
      <w:r w:rsidRPr="00BC1D47">
        <w:rPr>
          <w:rFonts w:ascii="Garamond" w:hAnsi="Garamond" w:cs="Arial"/>
          <w:sz w:val="24"/>
          <w:szCs w:val="24"/>
          <w:lang w:val="uk-UA"/>
        </w:rPr>
        <w:t xml:space="preserve"> державн</w:t>
      </w:r>
      <w:r w:rsidR="007B0277" w:rsidRPr="00BC1D47">
        <w:rPr>
          <w:rFonts w:ascii="Garamond" w:hAnsi="Garamond" w:cs="Arial"/>
          <w:sz w:val="24"/>
          <w:szCs w:val="24"/>
          <w:lang w:val="uk-UA"/>
        </w:rPr>
        <w:t>ої</w:t>
      </w:r>
      <w:r w:rsidRPr="00BC1D47">
        <w:rPr>
          <w:rFonts w:ascii="Garamond" w:hAnsi="Garamond" w:cs="Arial"/>
          <w:sz w:val="24"/>
          <w:szCs w:val="24"/>
          <w:lang w:val="uk-UA"/>
        </w:rPr>
        <w:t xml:space="preserve"> податков</w:t>
      </w:r>
      <w:r w:rsidR="007B0277" w:rsidRPr="00BC1D47">
        <w:rPr>
          <w:rFonts w:ascii="Garamond" w:hAnsi="Garamond" w:cs="Arial"/>
          <w:sz w:val="24"/>
          <w:szCs w:val="24"/>
          <w:lang w:val="uk-UA"/>
        </w:rPr>
        <w:t>ої</w:t>
      </w:r>
      <w:r w:rsidRPr="00BC1D47">
        <w:rPr>
          <w:rFonts w:ascii="Garamond" w:hAnsi="Garamond" w:cs="Arial"/>
          <w:sz w:val="24"/>
          <w:szCs w:val="24"/>
          <w:lang w:val="uk-UA"/>
        </w:rPr>
        <w:t xml:space="preserve"> інспекці</w:t>
      </w:r>
      <w:r w:rsidR="007B0277" w:rsidRPr="00BC1D47">
        <w:rPr>
          <w:rFonts w:ascii="Garamond" w:hAnsi="Garamond" w:cs="Arial"/>
          <w:sz w:val="24"/>
          <w:szCs w:val="24"/>
          <w:lang w:val="uk-UA"/>
        </w:rPr>
        <w:t>ї</w:t>
      </w:r>
    </w:p>
    <w:p w:rsidR="007B0277" w:rsidRPr="00BC1D47" w:rsidRDefault="007B0277">
      <w:pPr>
        <w:rPr>
          <w:rFonts w:ascii="Garamond" w:hAnsi="Garamond" w:cs="Arial"/>
          <w:sz w:val="24"/>
          <w:szCs w:val="24"/>
          <w:lang w:val="uk-UA"/>
        </w:rPr>
      </w:pPr>
      <w:r w:rsidRPr="00BC1D47">
        <w:rPr>
          <w:rFonts w:ascii="Garamond" w:hAnsi="Garamond" w:cs="Arial"/>
          <w:sz w:val="24"/>
          <w:szCs w:val="24"/>
          <w:lang w:val="uk-UA"/>
        </w:rPr>
        <w:t xml:space="preserve">4. </w:t>
      </w:r>
      <w:r w:rsidRPr="00BC1D47">
        <w:rPr>
          <w:rFonts w:ascii="Garamond" w:hAnsi="Garamond" w:cs="Arial"/>
          <w:b/>
          <w:sz w:val="24"/>
          <w:szCs w:val="24"/>
          <w:lang w:val="uk-UA"/>
        </w:rPr>
        <w:t>Бондарчук В. Ю.</w:t>
      </w:r>
      <w:r w:rsidRPr="00BC1D47">
        <w:rPr>
          <w:rFonts w:ascii="Garamond" w:hAnsi="Garamond" w:cs="Arial"/>
          <w:sz w:val="24"/>
          <w:szCs w:val="24"/>
          <w:lang w:val="uk-UA"/>
        </w:rPr>
        <w:t xml:space="preserve"> – експерт аудиторської фірми "ДИВО"</w:t>
      </w:r>
    </w:p>
    <w:p w:rsidR="007B0277" w:rsidRPr="00BC1D47" w:rsidRDefault="007B0277">
      <w:pPr>
        <w:rPr>
          <w:rFonts w:ascii="Garamond" w:hAnsi="Garamond" w:cs="Arial"/>
          <w:sz w:val="24"/>
          <w:szCs w:val="24"/>
          <w:lang w:val="uk-UA"/>
        </w:rPr>
      </w:pPr>
    </w:p>
    <w:p w:rsidR="007B0277" w:rsidRPr="006A3160" w:rsidRDefault="007B0277" w:rsidP="007B0277">
      <w:pPr>
        <w:jc w:val="right"/>
        <w:rPr>
          <w:rFonts w:ascii="Garamond" w:hAnsi="Garamond" w:cs="Arial"/>
          <w:b/>
          <w:i/>
          <w:color w:val="00B050"/>
          <w:sz w:val="24"/>
          <w:szCs w:val="24"/>
          <w:lang w:val="uk-UA"/>
        </w:rPr>
      </w:pPr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 xml:space="preserve">Семінар відбудеться </w:t>
      </w:r>
      <w:r w:rsidRPr="00BC1D47">
        <w:rPr>
          <w:rFonts w:ascii="Garamond" w:hAnsi="Garamond" w:cs="Arial"/>
          <w:b/>
          <w:i/>
          <w:color w:val="00B050"/>
          <w:sz w:val="24"/>
          <w:szCs w:val="24"/>
          <w:u w:val="single"/>
          <w:lang w:val="uk-UA"/>
        </w:rPr>
        <w:t>12 лютого 2016 року</w:t>
      </w:r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 xml:space="preserve"> (п'ятниця)</w:t>
      </w:r>
    </w:p>
    <w:p w:rsidR="007B0277" w:rsidRPr="006A3160" w:rsidRDefault="007B0277" w:rsidP="007B0277">
      <w:pPr>
        <w:jc w:val="right"/>
        <w:rPr>
          <w:rFonts w:ascii="Garamond" w:hAnsi="Garamond" w:cs="Arial"/>
          <w:b/>
          <w:i/>
          <w:color w:val="00B050"/>
          <w:sz w:val="24"/>
          <w:szCs w:val="24"/>
          <w:lang w:val="uk-UA"/>
        </w:rPr>
      </w:pPr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 xml:space="preserve">за адресою: м. Мелітополь, </w:t>
      </w:r>
      <w:proofErr w:type="spellStart"/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пр-т</w:t>
      </w:r>
      <w:proofErr w:type="spellEnd"/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 xml:space="preserve"> Б. Хмельницького, 18, </w:t>
      </w:r>
      <w:proofErr w:type="spellStart"/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ауд</w:t>
      </w:r>
      <w:proofErr w:type="spellEnd"/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. 5.10</w:t>
      </w:r>
      <w:r w:rsidR="005A4FA1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2</w:t>
      </w:r>
    </w:p>
    <w:p w:rsidR="007B0277" w:rsidRPr="00BC1D47" w:rsidRDefault="007B0277" w:rsidP="007B0277">
      <w:pPr>
        <w:jc w:val="right"/>
        <w:rPr>
          <w:rFonts w:ascii="Garamond" w:hAnsi="Garamond" w:cs="Arial"/>
          <w:b/>
          <w:i/>
          <w:color w:val="00B050"/>
          <w:sz w:val="16"/>
          <w:szCs w:val="16"/>
          <w:lang w:val="uk-UA"/>
        </w:rPr>
      </w:pPr>
    </w:p>
    <w:p w:rsidR="007B0277" w:rsidRPr="006A3160" w:rsidRDefault="007B0277" w:rsidP="007B0277">
      <w:pPr>
        <w:jc w:val="right"/>
        <w:rPr>
          <w:rFonts w:ascii="Garamond" w:hAnsi="Garamond" w:cs="Arial"/>
          <w:b/>
          <w:i/>
          <w:color w:val="00B050"/>
          <w:sz w:val="24"/>
          <w:szCs w:val="24"/>
          <w:lang w:val="uk-UA"/>
        </w:rPr>
      </w:pPr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Реєстрація: 9</w:t>
      </w:r>
      <w:r w:rsidRPr="006A3160">
        <w:rPr>
          <w:rFonts w:ascii="Garamond" w:hAnsi="Garamond" w:cs="Arial"/>
          <w:b/>
          <w:i/>
          <w:color w:val="00B050"/>
          <w:sz w:val="24"/>
          <w:szCs w:val="24"/>
          <w:vertAlign w:val="superscript"/>
          <w:lang w:val="uk-UA"/>
        </w:rPr>
        <w:t xml:space="preserve">30 </w:t>
      </w:r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-10</w:t>
      </w:r>
      <w:r w:rsidRPr="006A3160">
        <w:rPr>
          <w:rFonts w:ascii="Garamond" w:hAnsi="Garamond" w:cs="Arial"/>
          <w:b/>
          <w:i/>
          <w:color w:val="00B050"/>
          <w:sz w:val="24"/>
          <w:szCs w:val="24"/>
          <w:vertAlign w:val="superscript"/>
          <w:lang w:val="uk-UA"/>
        </w:rPr>
        <w:t xml:space="preserve">00 </w:t>
      </w:r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. Початок : 10</w:t>
      </w:r>
      <w:r w:rsidRPr="006A3160">
        <w:rPr>
          <w:rFonts w:ascii="Garamond" w:hAnsi="Garamond" w:cs="Arial"/>
          <w:b/>
          <w:i/>
          <w:color w:val="00B050"/>
          <w:sz w:val="24"/>
          <w:szCs w:val="24"/>
          <w:vertAlign w:val="superscript"/>
          <w:lang w:val="uk-UA"/>
        </w:rPr>
        <w:t xml:space="preserve">00 </w:t>
      </w:r>
    </w:p>
    <w:p w:rsidR="007B0277" w:rsidRPr="00BC1D47" w:rsidRDefault="007B0277" w:rsidP="007B0277">
      <w:pPr>
        <w:jc w:val="right"/>
        <w:rPr>
          <w:rFonts w:ascii="Garamond" w:hAnsi="Garamond" w:cs="Arial"/>
          <w:b/>
          <w:i/>
          <w:color w:val="00B050"/>
          <w:sz w:val="16"/>
          <w:szCs w:val="16"/>
          <w:lang w:val="uk-UA"/>
        </w:rPr>
      </w:pPr>
    </w:p>
    <w:p w:rsidR="007B0277" w:rsidRPr="006A3160" w:rsidRDefault="007B0277" w:rsidP="007B0277">
      <w:pPr>
        <w:jc w:val="right"/>
        <w:rPr>
          <w:rFonts w:ascii="Garamond" w:hAnsi="Garamond" w:cs="Arial"/>
          <w:b/>
          <w:i/>
          <w:color w:val="00B050"/>
          <w:sz w:val="24"/>
          <w:szCs w:val="24"/>
          <w:lang w:val="uk-UA"/>
        </w:rPr>
      </w:pPr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Телефони для довідок:</w:t>
      </w:r>
    </w:p>
    <w:p w:rsidR="007B0277" w:rsidRPr="006A3160" w:rsidRDefault="007B0277" w:rsidP="007B0277">
      <w:pPr>
        <w:jc w:val="right"/>
        <w:rPr>
          <w:rFonts w:ascii="Garamond" w:hAnsi="Garamond" w:cs="Arial"/>
          <w:b/>
          <w:i/>
          <w:color w:val="00B050"/>
          <w:sz w:val="24"/>
          <w:szCs w:val="24"/>
          <w:lang w:val="uk-UA"/>
        </w:rPr>
      </w:pPr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 xml:space="preserve">098-454-92-05, 050-703-14-60 – </w:t>
      </w:r>
      <w:proofErr w:type="spellStart"/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Яцух</w:t>
      </w:r>
      <w:proofErr w:type="spellEnd"/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 xml:space="preserve"> Олена Олексіївна</w:t>
      </w:r>
    </w:p>
    <w:p w:rsidR="007B0277" w:rsidRPr="00BC1D47" w:rsidRDefault="007B0277" w:rsidP="007B0277">
      <w:pPr>
        <w:jc w:val="right"/>
        <w:rPr>
          <w:rFonts w:ascii="Garamond" w:hAnsi="Garamond" w:cs="Arial"/>
          <w:b/>
          <w:i/>
          <w:color w:val="00B050"/>
          <w:sz w:val="16"/>
          <w:szCs w:val="16"/>
          <w:lang w:val="uk-UA"/>
        </w:rPr>
      </w:pPr>
    </w:p>
    <w:p w:rsidR="007B0277" w:rsidRPr="006A3160" w:rsidRDefault="007B0277" w:rsidP="006A3160">
      <w:pPr>
        <w:jc w:val="right"/>
        <w:rPr>
          <w:rFonts w:ascii="Garamond" w:hAnsi="Garamond" w:cs="Arial"/>
          <w:b/>
          <w:i/>
          <w:sz w:val="24"/>
          <w:szCs w:val="24"/>
          <w:lang w:val="uk-UA"/>
        </w:rPr>
      </w:pPr>
      <w:r w:rsidRPr="006A3160">
        <w:rPr>
          <w:rFonts w:ascii="Garamond" w:hAnsi="Garamond" w:cs="Arial"/>
          <w:b/>
          <w:i/>
          <w:color w:val="00B050"/>
          <w:sz w:val="24"/>
          <w:szCs w:val="24"/>
          <w:lang w:val="uk-UA"/>
        </w:rPr>
        <w:t>Сподіваємось на плідну співпрацю!</w:t>
      </w:r>
    </w:p>
    <w:sectPr w:rsidR="007B0277" w:rsidRPr="006A3160" w:rsidSect="00BF7A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5D23"/>
    <w:multiLevelType w:val="hybridMultilevel"/>
    <w:tmpl w:val="AFF4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C5864"/>
    <w:multiLevelType w:val="hybridMultilevel"/>
    <w:tmpl w:val="5C76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characterSpacingControl w:val="doNotCompress"/>
  <w:compat/>
  <w:rsids>
    <w:rsidRoot w:val="00256E7C"/>
    <w:rsid w:val="00256E7C"/>
    <w:rsid w:val="0050537E"/>
    <w:rsid w:val="005A4FA1"/>
    <w:rsid w:val="006A3160"/>
    <w:rsid w:val="006A7905"/>
    <w:rsid w:val="006B06B8"/>
    <w:rsid w:val="007B0277"/>
    <w:rsid w:val="009C7AC8"/>
    <w:rsid w:val="00BC1D47"/>
    <w:rsid w:val="00BF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7C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0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2016-02-09T09:53:00Z</cp:lastPrinted>
  <dcterms:created xsi:type="dcterms:W3CDTF">2016-02-09T09:12:00Z</dcterms:created>
  <dcterms:modified xsi:type="dcterms:W3CDTF">2016-02-10T08:01:00Z</dcterms:modified>
</cp:coreProperties>
</file>